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16" w:rsidRPr="00270E24" w:rsidRDefault="00B04F16" w:rsidP="00B04F16">
      <w:pPr>
        <w:spacing w:after="0" w:line="360" w:lineRule="auto"/>
        <w:ind w:firstLine="709"/>
        <w:jc w:val="center"/>
        <w:rPr>
          <w:rFonts w:ascii="Times New Roman" w:eastAsia="Calibri" w:hAnsi="Times New Roman" w:cs="Times New Roman"/>
          <w:sz w:val="28"/>
          <w:szCs w:val="28"/>
        </w:rPr>
      </w:pPr>
      <w:bookmarkStart w:id="0" w:name="_GoBack"/>
      <w:bookmarkEnd w:id="0"/>
    </w:p>
    <w:p w:rsidR="00B04F16" w:rsidRPr="00B04F16" w:rsidRDefault="00B04F16" w:rsidP="00B04F16">
      <w:pPr>
        <w:spacing w:after="0" w:line="360" w:lineRule="auto"/>
        <w:ind w:firstLine="709"/>
        <w:jc w:val="both"/>
        <w:rPr>
          <w:rFonts w:ascii="Times New Roman" w:eastAsia="Calibri" w:hAnsi="Times New Roman" w:cs="Times New Roman"/>
          <w:sz w:val="28"/>
          <w:szCs w:val="28"/>
        </w:rPr>
      </w:pPr>
    </w:p>
    <w:p w:rsidR="00D913CC" w:rsidRDefault="00D913CC" w:rsidP="00051661">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51661" w:rsidRPr="00051661" w:rsidRDefault="00051661" w:rsidP="00051661">
      <w:pPr>
        <w:spacing w:after="0" w:line="360" w:lineRule="auto"/>
        <w:ind w:firstLine="709"/>
        <w:jc w:val="center"/>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Е.Б.СУЛТАНОВ</w:t>
      </w: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Метод мини-кейсов в изучении ФЗ №67 12.06.2002 </w:t>
      </w: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«Об основных гарантиях избирательных прав и права </w:t>
      </w: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r w:rsidRPr="00051661">
        <w:rPr>
          <w:rFonts w:ascii="Times New Roman" w:eastAsia="Calibri" w:hAnsi="Times New Roman" w:cs="Times New Roman"/>
          <w:sz w:val="28"/>
          <w:szCs w:val="28"/>
        </w:rPr>
        <w:t>на участие в референдуме граждан Российской Федерации»</w:t>
      </w: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r w:rsidRPr="00051661">
        <w:rPr>
          <w:rFonts w:ascii="Times New Roman" w:eastAsia="Calibri" w:hAnsi="Times New Roman" w:cs="Times New Roman"/>
          <w:sz w:val="28"/>
          <w:szCs w:val="28"/>
        </w:rPr>
        <w:t>Учебное пособие</w:t>
      </w: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sz w:val="28"/>
          <w:szCs w:val="28"/>
        </w:rPr>
      </w:pPr>
      <w:r w:rsidRPr="00051661">
        <w:rPr>
          <w:rFonts w:ascii="Times New Roman" w:eastAsia="Calibri" w:hAnsi="Times New Roman" w:cs="Times New Roman"/>
          <w:sz w:val="28"/>
          <w:szCs w:val="28"/>
        </w:rPr>
        <w:t>Казань</w:t>
      </w:r>
      <w:r w:rsidR="00D913CC">
        <w:rPr>
          <w:rFonts w:ascii="Times New Roman" w:eastAsia="Calibri" w:hAnsi="Times New Roman" w:cs="Times New Roman"/>
          <w:sz w:val="28"/>
          <w:szCs w:val="28"/>
        </w:rPr>
        <w:t xml:space="preserve"> </w:t>
      </w:r>
      <w:r w:rsidRPr="00051661">
        <w:rPr>
          <w:rFonts w:ascii="Times New Roman" w:eastAsia="Calibri" w:hAnsi="Times New Roman" w:cs="Times New Roman"/>
          <w:sz w:val="28"/>
          <w:szCs w:val="28"/>
        </w:rPr>
        <w:t>2018</w:t>
      </w:r>
    </w:p>
    <w:p w:rsidR="00844D1C" w:rsidRDefault="00D913CC" w:rsidP="00051661">
      <w:pPr>
        <w:spacing w:after="0" w:line="360" w:lineRule="auto"/>
        <w:ind w:firstLine="709"/>
        <w:jc w:val="center"/>
        <w:rPr>
          <w:rFonts w:ascii="Times New Roman" w:eastAsia="Calibri" w:hAnsi="Times New Roman" w:cs="Times New Roman"/>
          <w:b/>
          <w:sz w:val="28"/>
          <w:szCs w:val="28"/>
        </w:rPr>
        <w:sectPr w:rsidR="00844D1C" w:rsidSect="00844D1C">
          <w:footerReference w:type="default" r:id="rId8"/>
          <w:type w:val="continuous"/>
          <w:pgSz w:w="11906" w:h="16838" w:code="9"/>
          <w:pgMar w:top="1134" w:right="851" w:bottom="1134" w:left="1701" w:header="0" w:footer="0" w:gutter="0"/>
          <w:pgNumType w:start="99" w:chapStyle="9" w:chapSep="colon"/>
          <w:cols w:space="708"/>
          <w:vAlign w:val="bottom"/>
          <w:docGrid w:linePitch="360"/>
        </w:sectPr>
      </w:pPr>
      <w:r>
        <w:rPr>
          <w:rFonts w:ascii="Times New Roman" w:eastAsia="Calibri" w:hAnsi="Times New Roman" w:cs="Times New Roman"/>
          <w:b/>
          <w:sz w:val="28"/>
          <w:szCs w:val="28"/>
        </w:rPr>
        <w:br w:type="page"/>
      </w:r>
    </w:p>
    <w:p w:rsidR="00051661" w:rsidRDefault="00051661" w:rsidP="00A2711D">
      <w:pPr>
        <w:spacing w:after="0" w:line="360" w:lineRule="auto"/>
        <w:jc w:val="center"/>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Оглавление</w:t>
      </w:r>
    </w:p>
    <w:p w:rsidR="00051661" w:rsidRDefault="00051661" w:rsidP="00051661">
      <w:pPr>
        <w:spacing w:after="0" w:line="360" w:lineRule="auto"/>
        <w:ind w:firstLine="709"/>
        <w:jc w:val="center"/>
        <w:rPr>
          <w:rFonts w:ascii="Times New Roman" w:eastAsia="Calibri" w:hAnsi="Times New Roman" w:cs="Times New Roman"/>
          <w:b/>
          <w:sz w:val="28"/>
          <w:szCs w:val="28"/>
        </w:rPr>
      </w:pPr>
    </w:p>
    <w:p w:rsidR="00051661" w:rsidRPr="00051661" w:rsidRDefault="00051661" w:rsidP="00051661">
      <w:pPr>
        <w:pStyle w:val="a3"/>
        <w:numPr>
          <w:ilvl w:val="0"/>
          <w:numId w:val="1"/>
        </w:numPr>
        <w:spacing w:after="0" w:line="360" w:lineRule="auto"/>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Методические указания </w:t>
      </w:r>
    </w:p>
    <w:p w:rsidR="00051661" w:rsidRPr="00051661" w:rsidRDefault="00051661" w:rsidP="00051661">
      <w:pPr>
        <w:pStyle w:val="a3"/>
        <w:numPr>
          <w:ilvl w:val="0"/>
          <w:numId w:val="1"/>
        </w:numPr>
        <w:spacing w:after="0" w:line="360" w:lineRule="auto"/>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Мини-кейсы по Федеральном закону "Об основных гарантиях избирательных прав и права на участие в референдуме граждан Российской Федерации" от 12.06.2002 N 67-ФЗ (последняя редакция)</w:t>
      </w:r>
    </w:p>
    <w:p w:rsidR="00051661" w:rsidRDefault="00051661" w:rsidP="00051661">
      <w:pPr>
        <w:pStyle w:val="a3"/>
        <w:numPr>
          <w:ilvl w:val="0"/>
          <w:numId w:val="1"/>
        </w:numPr>
        <w:spacing w:after="0" w:line="360" w:lineRule="auto"/>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Проверочные тесты </w:t>
      </w: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Default="00051661" w:rsidP="00051661">
      <w:pPr>
        <w:spacing w:after="0" w:line="360" w:lineRule="auto"/>
        <w:jc w:val="both"/>
        <w:rPr>
          <w:rFonts w:ascii="Times New Roman" w:eastAsia="Calibri" w:hAnsi="Times New Roman" w:cs="Times New Roman"/>
          <w:sz w:val="28"/>
          <w:szCs w:val="28"/>
        </w:rPr>
      </w:pPr>
    </w:p>
    <w:p w:rsidR="00051661" w:rsidRPr="00051661" w:rsidRDefault="00051661" w:rsidP="00AE054E">
      <w:pPr>
        <w:spacing w:after="0" w:line="360" w:lineRule="auto"/>
        <w:ind w:firstLine="709"/>
        <w:jc w:val="center"/>
        <w:rPr>
          <w:rFonts w:ascii="Times New Roman" w:eastAsia="Calibri" w:hAnsi="Times New Roman" w:cs="Times New Roman"/>
          <w:sz w:val="28"/>
          <w:szCs w:val="28"/>
        </w:rPr>
      </w:pPr>
      <w:r w:rsidRPr="00051661">
        <w:rPr>
          <w:rFonts w:ascii="Times New Roman" w:eastAsia="Calibri" w:hAnsi="Times New Roman" w:cs="Times New Roman"/>
          <w:sz w:val="28"/>
          <w:szCs w:val="28"/>
        </w:rPr>
        <w:t>Методические указания</w:t>
      </w:r>
    </w:p>
    <w:p w:rsidR="00051661" w:rsidRPr="00051661" w:rsidRDefault="00051661" w:rsidP="00AE054E">
      <w:pPr>
        <w:spacing w:after="0" w:line="360" w:lineRule="auto"/>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Учебное пособие направлено на активизацию самостоятельного изучения  Федерального закона «Об основных гарантиях избирательных прав и права на участие в референдуме граждан Российской Федерации» ФЗ-67 от 12.06.2002 (в послед. редакции).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Как показывает практика проведения семинарских и практических занятий студенты чаще всего стремятся углубить свои теоретические знания и не всегда уделяют должное внимание изучению нормативных правовых актов.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Изучение законов и других нормативных правовых актов необходимо начинать с изучения их структуры. Именно поэтому учебное пособие построено на базе структуры федерального закона как сборник мини-кейсов и практико-ориентированных задач привязанных к конкретных статьям федерального закона «Об основных гарантиях избирательных прав и права на участие в референдуме граждан Российской Федерации» ФЗ-67 от 12.06.2002.</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Кейсы и задачи даны не ко всем статьям федерального закона, что обосновано субъективным выбором автора учебного пособия. Отсутствие кейсов и задач по другим статьям федерального закона вовсе не означает, что эти статьи имеют меньшее значение. Предполагается, что по мере накопления мини-кейсов и практико-ориентированных задач, они будут даны для каждой статьи федерального закона.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Исходя из значимости освоения структуры федерального закона, автор посчитал необходимым оставить в тексте учебного пособия всю структуру федерального закона «Об основных гарантиях избирательных прав и права на участие в референдуме граждан Российской Федерации» ФЗ-67 от 12.06.2002.</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В современной учебной литературе имеется достаточно много публикаций посвященных кейс методу в образовательном процессе. Однако  наличие разнообразных точек зрения о применимости этого метода в методике преподавания юриспруденции в высшей школе вызывает необходимость пояснить главное отличие кейсов от  других, традиционно применяемых в юриспруденции, заданий.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По мнению автора, это отличие следует продемонстрировать на примере сравнения мини-кейсов и практико-ориентированнных задач.</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1. В задаче проблема, которую предстоит решить студенту, обозначается достаточно ясно. В мини-кейсе, проблему надо выявить и сформулировать.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2. Субъекты, которые участвуют в проблемной ситуации, в задаче также обозначены вполне определенно. В мини-кейсе, надо определить субъектный состав, так как возможно участие субъектов, прямо не обозначенных в задании.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3. В задаче, как правило, вполне однозначно определяются действия субъектов проблемной ситуации. В мини-кейсе возможны вариативные действия субъектов проблемной ситуации.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4. В задаче, студент, должен найти и обосновать применение нормы нормативного правового акта, которая определяет поведение субъектов проблемной ситуации. Если норма носит императивный характер, то решение задачи имеет однозначное, безвариантное решение. Диспозитивная норма допускает вариативность действия, но перед студентом, как правило, не ставится задача обосновать лучший вариант действия.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мини-кейсе, главная цель – обосновать лучший вариант действия.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То есть, в практико-ориентированнной задаче, сначала законность, и только в определенных случаях целесообразность или эффективность.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мини-кейсах (особенно в больших кейсах) – сначала эффективность или целесообразность, а потом, если это предусмотрено заданием, законность выбранного варианта. Но, как правило, для кейсов в бизнесе и управлении, эта задание не предусматривается.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Императивный характер большинства норм публичного права резко снижают возможности использования метода мини-кейсов в образовательном процессе. По факту, большинство мини-кейсов это практико-ориентированные задачи, которые допускают возможность для преподавателя вносить вариативность в задание и таким образом использовать сильные стороны кейс-метода.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Поэтому, мини-кейсы или практико-ориентированные задачи, которые представлены в данном учебном пособии, не являются неизменяемым заданием. Скорее наоборот, все задания подразумевают необходимость и возможность вариативности при их обсуждении на семинарских и практических занятиях.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учебном пособии представлены и тестовые задания, которые, по мнению автора, помогут студентам проверить степень усвоения текста  федерального закона «Об основных гарантиях избирательных прав и права на участие в референдуме граждан Российской Федерации» ФЗ-67 от 12.06.2002.</w:t>
      </w: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b/>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b/>
          <w:sz w:val="28"/>
          <w:szCs w:val="28"/>
        </w:rPr>
      </w:pPr>
    </w:p>
    <w:p w:rsidR="00051661" w:rsidRPr="00051661" w:rsidRDefault="00051661" w:rsidP="00051661">
      <w:pPr>
        <w:spacing w:after="0" w:line="360" w:lineRule="auto"/>
        <w:ind w:firstLine="709"/>
        <w:jc w:val="center"/>
        <w:rPr>
          <w:rFonts w:ascii="Times New Roman" w:eastAsia="Calibri" w:hAnsi="Times New Roman" w:cs="Times New Roman"/>
          <w:b/>
          <w:sz w:val="28"/>
          <w:szCs w:val="28"/>
        </w:rPr>
      </w:pPr>
    </w:p>
    <w:p w:rsidR="00051661" w:rsidRPr="00051661" w:rsidRDefault="00051661" w:rsidP="00051661">
      <w:pPr>
        <w:spacing w:after="0" w:line="360" w:lineRule="auto"/>
        <w:jc w:val="center"/>
        <w:rPr>
          <w:rFonts w:ascii="Times New Roman" w:eastAsia="Calibri" w:hAnsi="Times New Roman" w:cs="Times New Roman"/>
          <w:b/>
          <w:sz w:val="28"/>
          <w:szCs w:val="28"/>
        </w:rPr>
      </w:pPr>
      <w:r w:rsidRPr="00051661">
        <w:rPr>
          <w:rFonts w:ascii="Times New Roman" w:eastAsia="Calibri" w:hAnsi="Times New Roman" w:cs="Times New Roman"/>
          <w:b/>
          <w:sz w:val="28"/>
          <w:szCs w:val="28"/>
        </w:rPr>
        <w:t>Федеральный закон "Об основных гарантиях избирательных прав и права на участие в референдуме граждан Российской Федерации" от 12.06.2002 N 67-ФЗ (последняя редакция)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I. Общие положения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 Пределы действия настоящего Федерального закона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 Основные термины и понятия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Статья 3. Принципы проведения в Российской Федерации выборов и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 Всеобщее избирательное право и право на участие в референдуме</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Иванов по решению суда отбывает наказание в месте лишения свободы. 10 октября, по вновь открывшимся обстоятельствам дела, был вынесен оправдательный приговор. В тот же день проходят выборы депутата представительного органа муниципального образования.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Может ли Иванов принять участие в выборах, если вынесены оправдательный приговор вступает в законную силу с момента вынесения немедленно?</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 Равное избирательное право и право на участие в референдуме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 Прямое избирательное право и право на прямое волеизъявление на референдуме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 Тайное голосование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 Срок полномочий органов государственной власти и органов местного самоуправления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Депутат Государственного Совета Республики Татарстан Барышев Леонид Анатольевич был избран на должность 14 сентября 2014 г.</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Какого числа истекает срок полномочий депутата?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9. Обязательность проведения выборов</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Глава Утяшинского муниципального района Небогатый Р.А. направил письма в Центральную избирательную комиссию субъекта Российской Федерации и главе субъекта Российской Федерации о невозможности провести выборы в представительный орган муниципального района в связи с отсутствием в местном бюджете финансовых средств для проведения этих выборов.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Оцените действия главы муниципального района и предложите вариант решения проблемы.</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10. Назначение выборов</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На выборах главы Лаишевского муниципального района голосования избирателей должно быть назначено на воскресенье 1 сентября. Однако в этот день жители должны праздновать 100-летие поселение. В связи с этим день голосование был назначен на 13 сентября.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ab/>
        <w:t xml:space="preserve">Прокомментируйте ситуацию. Каков порядок назначения выборов в Российской Федерации. Устанавливается ли единый день голосования? Допускается ли совмещение дня голосования на выборах различного уровня?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Предложите вариант решения проблемы.</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11. Законодательство Российской Федерации о выборах и референдумах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11.1. Порядок исчисления сроков, установленных законодательством Российской Федерации о выборах и референдумах</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В правовое управление Совета Федерации обратилась группа численностью не менее 1/3 от общего числа члена Совета Федерации Федерального Собрания РФ с предложением подготовить заявление о расформировании Центральной избирательной комиссии Российской Федерации в период избирательной кампании референдума.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Правовое управление пояснило, что поступившее в суд заявление рассматривается в течение 3 дней, а затем выносится решение не позднее 14 дней со дня поступления заявления на рассмотрение.</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Прокомментируйте и обоснуйте действия всех субъектов проблемной ситуации. Предложите вариант решения.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II. Гарантии права граждан Российской Федерации на назначение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12. Вопросы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Совершеннолетний Федоров И.И., являющийся гражданином РФ, выступил с инициативой вынесения на референдум Республики Татарстан вопроса, связанного с созданием должности уполномоченного по правам медицинских работников в структуре Министерства здравоохранения РТ в следующей формулировке: «Считаете ли Вы необходимым учреждение должности уполномоченного по правам медицинских работников в структуре Министерства здравоохранения РТ?»</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Имеет ли право Федоров И.И. выступить с указанной инициативой? Возможно ли вынесение указанного вопроса на референдум?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Предложите вариант решения проблемы.</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13. Обстоятельства, исключающие назначение и проведение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14. Инициатива проведения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На международной научно-практической конференции участники проголосовали за предложение Молодежного экологического движения Республики Т. провести референдум в Республике Т. о проблеме строительства мусоросжигающих заводов на территории Республики Т.</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Имеет ли право общественное движение выступить с указанной инициативой? Кто и как может вынести указанный вопрос на референдум?</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Предложите вариант решения проблемы.</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15. Назначение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III. Гарантии прав граждан Российской Федерации при регистрации (учете) избирателей, участников референдума, составлении списков избирателей, участников референдума, образовании избирательных округов, избирательных участков, участков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16. Регистрация (учет) избирателей, участников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Степанов Федор Игоревич является прокурором в Пестречинсокм районе города  К. Он проводит предвыборную агитацию на канале организаций телерадиовещания, а также в периодических печатных изданиях.</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Разрешено ли Степанову Ф.И. проводить агитацию, если он не зарегистрирован в качестве кандидата в депутаты и не зарегистрирован на выборную должность?</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Вправе ли Степанов Ф.И. использовать своё служебное положение в агитации, если он проводит агитацию по вопросам референдума?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ab/>
        <w:t>Гражданин Муллахметов Булат Ильдусович пребывал длительное время в рабочей командировке на территории иностранного государства в период Президентских выборов в Российской Федерации (2018 г.)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ab/>
        <w:t xml:space="preserve">18 марта 2018 г. находясь на территории иностранного государства, гражданин Муллахметов Б.И. пришел на открытый </w:t>
      </w:r>
      <w:r w:rsidRPr="00051661">
        <w:rPr>
          <w:rFonts w:ascii="Times New Roman" w:eastAsia="Calibri" w:hAnsi="Times New Roman" w:cs="Times New Roman"/>
          <w:b/>
          <w:sz w:val="28"/>
        </w:rPr>
        <w:lastRenderedPageBreak/>
        <w:t>избирательный участок для голосования россиян в выборах Президента РФ. Однако избирательная комиссия не допустила гражданина Муллахметова Б.И. к голосованию по мотивам отсутствия заблаговременно поданного специального заявления о включении в списки голосования на избирательном участке, находящимся за пределами РФ.</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ab/>
        <w:t xml:space="preserve">Воспользовавшись порталами государственных услуг гражданином Муллахметовым Б.И. 17 марта 2018 г. было подано специальное заявление для голосования за территорией РФ.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ab/>
        <w:t>Правомерно ли поступила комиссия, не допустив гражданина до выборов Президента РФ?</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Предложите варианты ситуации и варианты решения такого рода проблем.</w:t>
      </w:r>
    </w:p>
    <w:p w:rsidR="00051661" w:rsidRPr="00051661" w:rsidRDefault="00051661" w:rsidP="00051661">
      <w:pPr>
        <w:spacing w:after="0" w:line="360" w:lineRule="auto"/>
        <w:ind w:firstLine="709"/>
        <w:jc w:val="both"/>
        <w:rPr>
          <w:rFonts w:ascii="Times New Roman" w:eastAsia="Calibri" w:hAnsi="Times New Roman" w:cs="Times New Roman"/>
          <w:b/>
          <w:sz w:val="36"/>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17. Составление списков избирателей, участников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Выборы Президента РФ были назначены на 14 марта. Гражданин Альметов, проживающий в г. Вологда, з две недели до выборов узнал, что в день проведения выборов будет находиться в гостях у друга в г. Казани.  Для того, чтобы воспользоваться своим правом голоса, гр. Альметов подал заявление о включении в список избирателей по месту нахождения с помощью информационной системы «Единый портал государственных и муниципальных услуг (функций) в установленные сроки. В день выборов, гр. Альметов придя на избирательный участок, указанный им в заявлении о включении в список избирателей по месту нахождения, узнает, что в списках избирателей его нет. Председатель избирательной комиссии предложил гр. Альметову написать заявление о включении его в списки, на что гр. Альметов   сказал, что у него нет на это времени. Тогда председатель пошла на уступки и выдала ему бюллетень.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 xml:space="preserve">По окончанию времени выборов председатель комиссии Желатинова вспомнила, что не включила Альметова в списки избирателей. Так как  члены комиссии подсчитывали голоса, она сама включила гражданина в списки избирателей.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Прокомментируйте ситуацию. Правомерны ли действия Желатиновой?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Предложите варианты решения подобных проблем.</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Избиратель Иванов К.А. обратился к члену участковой избирательной комиссии с просьбой посмотреть включена ли в список избирателей его жена по фамилии Кондратьева Л.Ю. Член участковой комиссии отказал в удовлетворении его просьбы, объяснив, что такая информация может быть представлена только его жене.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Каков порядок ознакомления избирателей со списком избирателей? Правомерны ли действия члена участковой избирательной комиссии в данной ситуации? </w:t>
      </w:r>
    </w:p>
    <w:p w:rsidR="00051661" w:rsidRPr="00051661" w:rsidRDefault="00051661" w:rsidP="00051661">
      <w:pPr>
        <w:spacing w:after="0" w:line="360" w:lineRule="auto"/>
        <w:ind w:firstLine="709"/>
        <w:jc w:val="both"/>
        <w:rPr>
          <w:rFonts w:ascii="Times New Roman" w:eastAsia="Calibri" w:hAnsi="Times New Roman" w:cs="Times New Roman"/>
          <w:b/>
          <w:sz w:val="28"/>
        </w:rPr>
      </w:pPr>
    </w:p>
    <w:p w:rsidR="000A59E4" w:rsidRDefault="000A59E4" w:rsidP="00051661">
      <w:pPr>
        <w:spacing w:after="0" w:line="360" w:lineRule="auto"/>
        <w:ind w:firstLine="709"/>
        <w:jc w:val="both"/>
        <w:rPr>
          <w:rFonts w:ascii="Times New Roman" w:eastAsia="Calibri" w:hAnsi="Times New Roman" w:cs="Times New Roman"/>
          <w:b/>
          <w:sz w:val="28"/>
        </w:rPr>
      </w:pPr>
    </w:p>
    <w:p w:rsidR="000A59E4" w:rsidRDefault="000A59E4" w:rsidP="00051661">
      <w:pPr>
        <w:spacing w:after="0" w:line="360" w:lineRule="auto"/>
        <w:ind w:firstLine="709"/>
        <w:jc w:val="both"/>
        <w:rPr>
          <w:rFonts w:ascii="Times New Roman" w:eastAsia="Calibri" w:hAnsi="Times New Roman" w:cs="Times New Roman"/>
          <w:b/>
          <w:sz w:val="28"/>
        </w:rPr>
      </w:pP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ab/>
        <w:t xml:space="preserve">Лужков подал заявление в суд о не включении его в список избирателей. В нем он пояснил, что неоднократно проводились  выборы в органы государственной власти и местного самоуправления, но он ни разу не был включен в список из избирателей. На каждых выборах его включали в список избирателей только на основании его личного заявления. По мнению заявителя, это нарушает его конституционное право избирать. Он имеет регистрацию по месту жительства и постоянно проживает по этому адресу.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lastRenderedPageBreak/>
        <w:t>Прокомментируйте субъектный состав проблемной ситуации. Какое решение примет суд? Предложите варианты действий всех участников проблемной ситуации.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18. Образование (определение) избирательных округов, округа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19. Образование избирательных участков, участков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IV. Избирательные комиссии, комиссии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20. Система и статус избирательных комиссий, комиссий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21. Порядок формирования и статус Центральной избирательной комиссии Российской Федерации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Политическая партия в день представления в избирательную комиссию Энской области документов для регистрации списка кандидатов сделала попытку назначить по одному члену избирательной комиссии с правом совещательного голоса в избирательную комиссию Энской области и в каждую нижестоящую избирательную комиссию. Избирательная комиссия Энской области отказала в таком назначении, мотивируя отказ тем, что выборы организуют и проводят комиссии, а вмешательство в деятельность комиссий иных граждан не допускается.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Правомерен ли такой отказ? Какие есть варианты действий для политической партии.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Статья 23. Порядок формирования и полномочия избирательных комиссий субъектов Российской Федерации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Политическая партия Х. выступила в СМИ с заявлением о неправомерности состава избирательной комиссии субъекта Т. Российской Федерации на том основании, что половина членов  избирательной комиссии субъекта Российской Федерации была назначена, а не избрана законодательным (представительным) органом государственной власти субъекта Российской Федерации. По мнению лидера партии М. выборы половины членов избирательной комиссии должны проводиться на альтернативной основе.</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Прокомментируйте ситуацию. Подготовьте ответ в случае обращения политической партии Х. в суд.</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24. Порядок формирования и полномочия избирательных комиссий муниципальных образований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Действующий глава муниципального образования был зарегистрирован в качестве кандидата в депутаты представительного органа этого муниципального образования. Как глава муниципального образования он осуществлял контроль за работой избирательных комиссий, организующих выборы депутатов представительного органа муниципального образования и нижестоящих комиссий, в частности, работу окружных избирательных комиссий по просу о регистрации кандидатов, установления графика дежурств членов комиссии, подготовке помещений для работы участковых избирательных комиссий. </w:t>
      </w: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Правомерны ли действия главы муниципального образования? Какие субъекты права осуществлять контроль за деятельностью избирательных комиссий?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Политическая партия в день представления в избирательную комиссию Энской области документов для регистрации списка кандидатов сделала попытку назначить по одному члену избирательной комиссии с правом совещательного голоса в избирательную комиссию Энской области и в каждую нижестоящую избирательную комиссию. Избирательная комиссия Энской области отказала в таком назначении, мотивируя отказ тем, что выборы организуют и проводят комиссии, а вмешательство в деятельность комиссий иных граждан не допускается.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Правомерен ли такой отказ?</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25. Порядок формирования и полномочия окружных избирательных комиссий</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Гражданин Славутский обратился в суд общей юрисдикции с жалобой на состав участковой избирательной комиссии №777 избирательного округа №16. В жалобе указано, что председателем участковой избирательной комиссии №777 избирательного округа №16 является близкий родственник депутата городской думы, баллотирующегося на выборах в городскую думу нового созыва.</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Прокомментируйте возможные ограничения. Какое решение должен принять судебный орган?</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26. Порядок формирования и полномочия территориальных комиссий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27. Порядок формирования и полномочия участковых комиссий</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В один и тот же день проводилось голосование по выборам Президента РФ и депутатов представительного органа поселка </w:t>
      </w:r>
      <w:r w:rsidRPr="00051661">
        <w:rPr>
          <w:rFonts w:ascii="Times New Roman" w:eastAsia="Calibri" w:hAnsi="Times New Roman" w:cs="Times New Roman"/>
          <w:b/>
          <w:sz w:val="28"/>
        </w:rPr>
        <w:lastRenderedPageBreak/>
        <w:t xml:space="preserve">городского типа Рыбная Слобода. В момент подсчета голосов член участковой избирательной комиссии Петров предложил прерваться на перерыв, поскольку осталось не много бюллетеней. Члены комиссии предложение поддержали. После перерыва они продолжили работу по подсчету голосов.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Прокомментируйте ситуацию, дайте правовую оценку действиям членам участковой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28. Организация деятельности комиссий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29. Статус членов комиссий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Секретарь избирательной комиссии субъекта Российской Федерации гражданин РФ Родионов в Норвегии получил вид на жительство,   но продолжая проживать в России по месту жительства. В указанную избирательную комиссию поступила жалоба от гражданина Петрова, в которой излагался, факт получения членом избирательной комиссии субъекта РФ вида на жительство в иностранном государстве. В жалобе указывалось на необходимость на этом основании досрочно прекратить полномочия Родионова как члена избирательной комиссии субъекта РФ.</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 Какое решение должна принять избирательная комиссия субъекта РФ?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30. Гласность в деятельности комиссий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Гражданин Бутлеров, находившийся на избирательном участке в день выборов, предъявил удостоверение наблюдателя кандидата в депутаты, который баллотируется в данном избирательном округе. После окончания голосования избирательная комиссия приступила к подсчету </w:t>
      </w:r>
      <w:r w:rsidRPr="00051661">
        <w:rPr>
          <w:rFonts w:ascii="Times New Roman" w:eastAsia="Calibri" w:hAnsi="Times New Roman" w:cs="Times New Roman"/>
          <w:b/>
          <w:sz w:val="28"/>
          <w:szCs w:val="28"/>
        </w:rPr>
        <w:lastRenderedPageBreak/>
        <w:t xml:space="preserve">голосов. Наблюдателя попросили пройти в смежную комнату и не мешать комиссии.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Правомерны ли действия комиссии?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 (см. также этот кейс к ст. 68)</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31. Расформирование комиссии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Группа депутатов численностью не менее одной трети от общего числа депутатов представительного органа муниципального района обратилась с заявлением в избирательную комиссию субъекта Российской Федерации с заявлением о расформировании избирательной комиссии поселения. Избирательная комиссия субъекта Российской Федерации порекомендовала обратиться им в соответствующую избирательную комиссию муниципального района.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Прокомментируйте ситуацию.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Определите субъектный состав и действия участников проблемной ситуации.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Предложите варианты решения.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V. Гарантии прав граждан при выдвижении и регистрации кандидатов, реализации инициативы проведения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32. Право выдвижения кандидатов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33. Условия выдвижения кандидатов</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szCs w:val="28"/>
        </w:rPr>
        <w:t>Кейс.</w:t>
      </w:r>
      <w:r w:rsidRPr="00051661">
        <w:rPr>
          <w:rFonts w:ascii="Times New Roman" w:eastAsia="Calibri" w:hAnsi="Times New Roman" w:cs="Times New Roman"/>
          <w:sz w:val="28"/>
          <w:szCs w:val="28"/>
        </w:rPr>
        <w:t xml:space="preserve">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Кандидату на должность главы муниципального района «Алексеевское» Володину Сергею Ивановичу было отказано в регистрации в качестве кандидата в связи с неснятой и непогашенной судимостью по части 1 ст. 159 УК РФ «Мошенничество». Володин С.И. решение избирательной комиссии муниципального района обжаловал в суде. В обоснование своей жалобы им были приведены следующие </w:t>
      </w:r>
      <w:r w:rsidRPr="00051661">
        <w:rPr>
          <w:rFonts w:ascii="Times New Roman" w:eastAsia="Calibri" w:hAnsi="Times New Roman" w:cs="Times New Roman"/>
          <w:b/>
          <w:sz w:val="28"/>
        </w:rPr>
        <w:lastRenderedPageBreak/>
        <w:t xml:space="preserve">доводы: голосование будет проводиться 13 сентября, а 5 августа наступает срок погашения его судимости.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Регистрация кандидатов на должность главы муниципального района проводится до 19 августа. Следовательно, ко дню голосования и окончания срока регистрации кандидатов на должность главы муниципального района его судимость будет погашена.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Как Вы считаете, какое решение должно быть принято судом? Какие требования предъявляются к кандидатам на должность главы субъекта РФ?</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25-летний Петров А.А. 18 ноября 2017 г. был зарегистрирован в качестве кандидата в выборах мэра города «Ы», которые были назначены на 6 марта 2018 г.</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29 ноября 2017 г. Петров А.А. получил повестку от военкомата для прохождения военной служб по призыву, согласно которой он должен явиться 20 декабря 2017 г. в военный комиссариат.</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30 ноября 2017 г. Петров А.А. направил в военкомат по почте уведомление о том, что он не сможет явиться 20 декабря в военный комиссариат, так как у него встреча с избирателями.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15 января в отношении Петрова А.А. было возбуждено уголовное дело по ч. 1 ст. 328 УК РФ.</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Законно ли возбуждено уголовное дело в отношении Петрова А.А.?</w:t>
      </w:r>
    </w:p>
    <w:p w:rsidR="00051661" w:rsidRPr="00051661" w:rsidRDefault="00051661" w:rsidP="00051661">
      <w:pPr>
        <w:spacing w:after="0" w:line="360" w:lineRule="auto"/>
        <w:ind w:firstLine="709"/>
        <w:jc w:val="both"/>
        <w:rPr>
          <w:rFonts w:ascii="Times New Roman" w:eastAsia="Calibri" w:hAnsi="Times New Roman" w:cs="Times New Roman"/>
          <w:b/>
          <w:sz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34. Выдвижение кандидатов в порядке самовыдвижения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35. Выдвижение кандидатов, списков кандидатов избирательными объединениями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Статья 35.1. Поддержка выдвижения кандидатов, списков кандидатов на выборах депутатов законодательных (представительных) органов </w:t>
      </w:r>
      <w:r w:rsidRPr="00051661">
        <w:rPr>
          <w:rFonts w:ascii="Times New Roman" w:eastAsia="Calibri" w:hAnsi="Times New Roman" w:cs="Times New Roman"/>
          <w:sz w:val="28"/>
          <w:szCs w:val="28"/>
        </w:rPr>
        <w:lastRenderedPageBreak/>
        <w:t>государственной власти, представительных органов муниципальных образований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36. Порядок реализации инициативы проведения референдума субъекта Российской Федерации, местного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37. Сбор подписей в поддержку выдвижения кандидатов, инициативы проведения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sz w:val="28"/>
          <w:szCs w:val="28"/>
        </w:rPr>
        <w:t>Статья 38. Регистрация кандидатов, списков кандидатов, порядок назначения референдума</w:t>
      </w:r>
      <w:r w:rsidRPr="00051661">
        <w:rPr>
          <w:rFonts w:ascii="Times New Roman" w:eastAsia="Calibri" w:hAnsi="Times New Roman" w:cs="Times New Roman"/>
          <w:b/>
          <w:sz w:val="28"/>
        </w:rPr>
        <w:t xml:space="preserve">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 главе муниципального образования Иванову И.И. поступило заявление от зарегистрированного кандидата в депутаты законодательного органа государственной власти РТ с просьбой публиковать в печатном издании «Вестник» агитационный материал. Иванов И.И. отказал кандидату в опубликовании такого материала.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Правомерен ли отказ главы муниципального образования в опубликовании агитационного материала?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VI. Статус кандидатов, инициативной группы по проведению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39. Равенство кандидатов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40. Ограничения, связанные с должностным или служебным положением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Кейс (см. также кейс к ст. 24).</w:t>
      </w:r>
      <w:r w:rsidRPr="00051661">
        <w:rPr>
          <w:rFonts w:ascii="Times New Roman" w:eastAsia="Calibri" w:hAnsi="Times New Roman" w:cs="Times New Roman"/>
          <w:sz w:val="28"/>
          <w:szCs w:val="28"/>
        </w:rPr>
        <w:t xml:space="preserve">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Действующий глава муниципального образования был зарегистрирован в качестве кандидата в депутаты представительного органа этого муниципального образования. Как глава муниципального образования он осуществлял контроль за работой избирательных комиссий, организующих выборы депутатов представительного органа муниципального образования и нижестоящих комиссий, в частности, работу окружных избирательных комиссий по просу о регистрации </w:t>
      </w:r>
      <w:r w:rsidRPr="00051661">
        <w:rPr>
          <w:rFonts w:ascii="Times New Roman" w:eastAsia="Calibri" w:hAnsi="Times New Roman" w:cs="Times New Roman"/>
          <w:b/>
          <w:sz w:val="28"/>
          <w:szCs w:val="28"/>
        </w:rPr>
        <w:lastRenderedPageBreak/>
        <w:t xml:space="preserve">кандидатов, установления графика дежурств членов комиссии, подготовке помещений для работы участковых избирательных комиссий.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Правомерны ли действия главы муниципального образования? Какие субъекты права осуществлять контроль за деятельностью избирательных комиссий? </w:t>
      </w:r>
    </w:p>
    <w:p w:rsidR="00051661" w:rsidRPr="00051661" w:rsidRDefault="00051661" w:rsidP="00051661">
      <w:pPr>
        <w:spacing w:after="0" w:line="360" w:lineRule="auto"/>
        <w:ind w:firstLine="709"/>
        <w:jc w:val="both"/>
        <w:rPr>
          <w:rFonts w:ascii="Times New Roman" w:eastAsia="Calibri" w:hAnsi="Times New Roman" w:cs="Times New Roman"/>
          <w:b/>
          <w:sz w:val="28"/>
        </w:rPr>
      </w:pP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Гражданин Рявкин Геннадий Анатольевич по роду службы выехал в командировку в Израиль в период проведения выборов в Президенты РФ. Рявкин Г.А. является законопослушным гражданином своей страны, и испытывал в этот период определенный дискомфорт в связи с данной ситуацией.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Может ли он проголосовать на территории иностранного государства и где? Либо он должен будет это сделать по местной регистрации?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По каким документам можно пройти голосование? Возможно ли проголосовать по электронному бюллетеню?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41. Гарантии деятельности зарегистрированных кандидатов</w:t>
      </w:r>
    </w:p>
    <w:p w:rsidR="00051661" w:rsidRDefault="00051661" w:rsidP="00051661">
      <w:pPr>
        <w:spacing w:after="0" w:line="360" w:lineRule="auto"/>
        <w:ind w:firstLine="709"/>
        <w:jc w:val="both"/>
        <w:rPr>
          <w:rFonts w:ascii="Times New Roman" w:eastAsia="Calibri" w:hAnsi="Times New Roman" w:cs="Times New Roman"/>
          <w:b/>
          <w:sz w:val="28"/>
        </w:rPr>
      </w:pP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Врач больницы №5 Бережная А.Р. подала документы в избирательную комиссию г.Казани для ее регистрации в качестве кандидата на должность мэра города Казани. Узнав об этом, главный врач больницы №5 зарегистрированный кандидатом на эту должность, уволил Бережную А.Р. за нарушение трудовой дисциплины в связи с опозданием на работу на 15 минут.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Правомерно ли увольнение Бережной А.Р. с работы? Какими гарантиями обладает зарегистрированный и незарегистрированный кандидат?  </w:t>
      </w:r>
    </w:p>
    <w:p w:rsidR="00051661" w:rsidRPr="00051661" w:rsidRDefault="00051661" w:rsidP="00051661">
      <w:pPr>
        <w:spacing w:after="0" w:line="360" w:lineRule="auto"/>
        <w:ind w:firstLine="709"/>
        <w:jc w:val="both"/>
        <w:rPr>
          <w:rFonts w:ascii="Calibri" w:eastAsia="Calibri" w:hAnsi="Calibri" w:cs="Times New Roman"/>
        </w:rPr>
      </w:pP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lastRenderedPageBreak/>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Кандидат в депутаты законодательного (представительного) органа государственной власти субъекта РФ Иванов назначил своим доверенным лицом бывшего одногруппника помощника прокурора Алексеевского района РТ Моичанова, который подал прокурору района рапорт о предоставлении ему отпуска для проведения агитационной и иной деятельности, способствующей избранию кандидата. Однако прокурор отказал в предоставлении отпуска в связи с острой производственной необходимостью. </w:t>
      </w:r>
    </w:p>
    <w:p w:rsidR="00051661" w:rsidRPr="00051661" w:rsidRDefault="00051661" w:rsidP="00051661">
      <w:pPr>
        <w:spacing w:after="0" w:line="360" w:lineRule="auto"/>
        <w:ind w:firstLine="709"/>
        <w:jc w:val="both"/>
        <w:rPr>
          <w:rFonts w:ascii="Times New Roman" w:eastAsia="Calibri" w:hAnsi="Times New Roman" w:cs="Times New Roman"/>
          <w:b/>
          <w:sz w:val="28"/>
        </w:rPr>
      </w:pPr>
      <w:r w:rsidRPr="00051661">
        <w:rPr>
          <w:rFonts w:ascii="Times New Roman" w:eastAsia="Calibri" w:hAnsi="Times New Roman" w:cs="Times New Roman"/>
          <w:b/>
          <w:sz w:val="28"/>
        </w:rPr>
        <w:t xml:space="preserve">На основании закона, кто может быть назначен доверенным лицом депутата? В предложенной ситуации имеет ли место нарушение закона в действиях депутата?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42. Статус членов инициативной группы по проведению референдума и иных групп участников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43. Статус доверенных лиц</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VII. Гарантии прав граждан на получение и распространение информации о выборах и референдумах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44. Информационное обеспечение выборов и референдумов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45. Информирование избирателей и участников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46. Опросы общественного мнения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48. Предвыборная агитация, агитация по вопросам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Степанов Федор Игоревич является прокурором в Пестречинсокм районе г. Казани. Он проводит предвыборную агитацию на канале организаций телерадиовещания, а также в периодических печатных изданиях.</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Разрешено ли Степанову Ф.И. проводить агитацию, если он не зарегистрирован в качестве кандидата в депутаты и не зарегистрирован на выборную должность?</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Вправе ли Степанов Ф.И. использовать своё служебное положение в агитации, если он проводит агитацию по вопросам референдума? Почему?</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49. Агитационный период</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На выборах главы муниципального образования учитель средней школы Муртазин В.В. в порядке самовыдвижения выдвинул свою кандидатуру на эту должность и до принятия решения избирательной комиссией муниципального образования о его регистрации начал распространять напечатанные в школе свои агитационные материалы, призывать избирателей голосовать за его кандидатуру.  Другой кандидат, узнав, обратился с жалобой в прокуратуру о проведении Муртазиным В.В. предвыборной агитации до его регистрации избирательной комиссией муниципального образования. С какого момента начинается предвыборная агитация? Каков порядок проведения предвыборной агитации посредством выпуска и распространения печатных агитационных материалов?</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 (см. также ст. 50)</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r w:rsidRPr="00051661">
        <w:rPr>
          <w:rFonts w:ascii="Times New Roman" w:eastAsia="Calibri" w:hAnsi="Times New Roman" w:cs="Times New Roman"/>
          <w:sz w:val="28"/>
          <w:szCs w:val="28"/>
        </w:rPr>
        <w:t xml:space="preserve"> </w:t>
      </w:r>
      <w:r w:rsidRPr="00051661">
        <w:rPr>
          <w:rFonts w:ascii="Times New Roman" w:eastAsia="Calibri" w:hAnsi="Times New Roman" w:cs="Times New Roman"/>
          <w:b/>
          <w:sz w:val="28"/>
          <w:szCs w:val="28"/>
        </w:rPr>
        <w:t xml:space="preserve">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18 марта 2018 г. в 08 часов 40 минут во время проведения выборов Президента РФ на территории общеобразовательной школы сотрудниками полиции был задержан 18 марта гражданин, распространяющий агитационный материал по вопросам выборов в то время, когда проведение предвыборной агитации, агитации по вопросам референдума запрещено законодательством. На гражданина был составлен административный протокол.</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Правомерно ли задержан гражданин? В норме какого закона содержится данный запрет? Какой статьей КоАП РФ предусмотрена ответственность за данное правонарушение?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 (Блиц-тест).</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А) По общему правилу, эфирное время на каналах организации телерадиовещания, печатная площадь предоставляется кандидатам:</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 возмездно</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 безвозмездно</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Б) При наличии какого фактора бесплатное эфирное время не предоставляется кандидатам:</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 если кандидат получил менее установленного ФЗ числа голосов избирателей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 если кандидат не воспользовался правом на платное эфирное время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В) Как осуществляется распределение бесплатного эфирного времени: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 по алфавиту</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 путем жеребьевки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3. по времени подачи заявки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 Сколько процентов бесплатного эфирного времени может быть выделено избирательному объединению:</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1. 10%</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2. 15%</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3. ФЗ не устанавливает каких-либо ограничений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Д) Общий объём резервируемого платного эфирного времени: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 не может превышать объем бесплатного эфирного времени более, чем в 2 раза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2. не может превышать объем бесплатного эфирного времени более, чем в 1,5 раза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3. должен быть больше, чем предоставленное бесплатное эфирное время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51. Условия проведения предвыборной агитации, агитации по вопросам референдума на телевидении и радио</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На выборах в законодательный орган государственной власти субъекта РФ избирательному объединению, выдвигавшему кандидатов только по одномандатным избирательным округам, было отказано в предоставлении бесплатного эфирного времени.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Отказ был обоснован тем, что другим зарегистрированным кандидатам уже использовано это бесплатное эфирное время на проведение предвыборной агитации.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Правомерен ли данный отказ?</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52. Условия проведения предвыборной агитации, агитации по вопросам референдума в периодических печатных изданиях</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20 ноября 2017 г. было опубликовано официальное решение о назначении выборов. 10 декабря 2017 г. партия обратилась в негосударственное печатное издание с агитацией за своего кандидата. В ответ на обращение партии главный редактор отказал в предоставлении печатной площади.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Имеет ли право печатное издание отказать в предоставлении площади для агитации?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53. Условия проведения предвыборной агитации, агитации по вопросам референдума посредством агитационных публичных мероприятий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20 ноября 2017 г. было опубликовано официальное решение о назначении выборов. 10 декабря 2017 г. партия обратилась в </w:t>
      </w:r>
      <w:r w:rsidRPr="00051661">
        <w:rPr>
          <w:rFonts w:ascii="Times New Roman" w:eastAsia="Calibri" w:hAnsi="Times New Roman" w:cs="Times New Roman"/>
          <w:b/>
          <w:sz w:val="28"/>
          <w:szCs w:val="28"/>
        </w:rPr>
        <w:lastRenderedPageBreak/>
        <w:t>негосударственное печатное издание с агитацией за своего кандидата. В ответ на обращение партии главный редактор отказал в предоставлении печатной площади.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Имеет ли право печатное издание отказать в предоставлении площади для агитации?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54. Условия выпуска и распространения печатных, аудиовизуальных и иных агитационных материалов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56. Ограничения при проведении предвыборной агитации, агитации по вопросам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На выборах Президента РФ на встречах с избирателями кандидат Данил дарил избирателям серебряные подарки с гравировкой «На встречу выборам». Кандидат Волков вручил свой роман, который не поступил в продажу, а кандидат Зыкина одаривала избирателей металлическими значками с гравировкой «Голосуй за Зыкину», «Я люблю этот город», «Я люблю этот мир». Имеет ли место нарушение Федерального закона «О выборах Президента РФ?».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18 марта 2018 г. в 08 часов 40 минут во время проведения выборов Президента РФ на территории общеобразовательной школы сотрудниками полиции был задержан гражданин, распространяющий агитационный материал по вопросам</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VIII. Финансирование выборов и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57. Финансовое обеспечение подготовки и проведения выборов и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lastRenderedPageBreak/>
        <w:t>21 апреля 2017 г. гражданин РФ «Н» и гражданин Великобритании «А» учредили и зарегистрировали в России юридическое лицо «Альфа» с долями в уставном капитале 80% и 20% соответственно.</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Может ли юридическое лицо внести пожертвование в избирательный фонд кандидата в депутаты Государственного Совета Республики Татарстан в сумме 3 млн руб.?</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58. Порядок создания избирательных фондов, фондов референдума</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21 апреля 2017 г. гражданин РФ «Н» и гражданин Великобритании «А» учредили и зарегистрировали в России юридическое лицо «Альфа» с долями в уставном капитале 80% и 20% соответственно.</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Может ли юридическое лицо внести пожертвование в избирательный фонд кандидата в депутаты Государственного Совета Республики Татарстан в сумме 3 млн руб.?</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59. Порядок расходования средств избирательных фондов, фондов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60. Контрольно-ревизионные службы</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IX. Гарантии прав граждан при организации и осуществлении голосования, установлении итогов голосования, определении результатов выборов, референдума и их опубликовании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61. Помещение для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62. Открепительное удостоверение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63. Бюллетень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Иванов И.И. получил избирательный бюллетень, зашел в кабину для голосования, свернул бюллетень и положил в портфель. В избирательный ящик он опустил чистый лист. Сотрудник полиции заметил это и потребовал сбросить бюллетень в избирательный ящик.  Иванов отказался сделать это, сказав, что хочет сохранить бюллетень себе дома на память. Правомерный ли его действия?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Статья 64. Порядок голосования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В Свердловской области во время муниципальных выборов гражданин Республики Казахстан Алтынбек Сагалиев пришел на избирательный участок и предъявил паспорт гражданина Республики Казахстан. Председатель участковой избирательной комиссии отказал Сагалиеву в выдаче избирательного бюллетеня, полагаясь на то, что Сагалиев не имеет право участвовать в голосовании.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Имеют ли иностранные граждане право участвовать в каких-либо выборах на территории РФ?</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На основании какого документа иностранные граждане имеют право участвовать в выборах в России?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65. Досрочное голосование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66. Порядок голосования избирателей, участников референдума вне помещения для голосования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Избиратель пришел в участок и заявляет: «Я подавала заявку на голосование на дома по состоянию здоровья, но мне стало лучше и я хочу проголосовать здесь». Но член участковой избирательной комиссии поясняет: «Но к Вам уже ушли члены комиссии…».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Может ли проголосовать данный гражданин на участковой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67. Протокол участковой комиссии об итогах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Гражданин Иванов, находился на избирательном участке в день выборов в качестве наблюдателя кандидата в депутаты, который баллотируется в данном избирательном округе. После окончания </w:t>
      </w:r>
      <w:r w:rsidRPr="00051661">
        <w:rPr>
          <w:rFonts w:ascii="Times New Roman" w:eastAsia="Calibri" w:hAnsi="Times New Roman" w:cs="Times New Roman"/>
          <w:b/>
          <w:sz w:val="28"/>
          <w:szCs w:val="28"/>
        </w:rPr>
        <w:lastRenderedPageBreak/>
        <w:t>голосования избирательная комиссия приступила к подсчету голосов. Наблюдателя попросили подписать дополнительный протокол об отсутствии нарушений в действиях комиссии.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Прокомментируйте ситуацию. Кто и какие документы может подписывать при подсчете голосов избирателей?</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В Республике Татарстан в один и тот же день проводилось голосование по выборам Президента РФ и муниципальные выборы.</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После завершения голосования председатель участковой избирательной комиссии объявил, что сначала будет проводиться подсчет голосов по муниципальным выборам, затем по выборам Президента РФ.</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Через 2 часа член избирательной комиссии Иванов И.И. предложил сделать перерыв на отдых на 30 минут, остальные члены избирательной комиссии его поддержали.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Во время отдыха члены избирательной комиссии приняли решение разделить между собой обязанности: одна группа гасила неиспользованные избирательные бюллетени, вторая подсчитывала открепительные удостоверения, третья – вскрывала избирательные ящики. Разбор и подсчет избирательных бюллетеней затем проводился совместно всеми членами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Имело ли место нарушение законов о выборах? Дайте юридический анализ действий членов избирательной комиссии. Каков порядок подсчета голосов избирателей?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70. Порядок определения результатов выборов,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72. Опубликование и обнародование итогов голосования и результатов выборов,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73. Юридическая сила решения, принятого на референдуме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74. Использование ГАС "Выборы" при проведении выборов,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X. Обжалование нарушений избирательных прав и права на участие в референдуме граждан Российской Федерации и ответственность за нарушение законодательства о выборах и референдумах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Кейс.</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С заявлением о расформировании Центральной избирательной комиссии Российской Федерации в период избирательной кампании референдума обратилась группа численностью не менее 1/3 от общего числа члена Совета Федерации Федерального Собрания РФ. На что суд ответил, что поступившее заявление рассматривается в течение 3 дней, а затем выносится решение не позднее 14 дней со дня поступления заявления на рассмотрение.</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Были ли нарушены сроки принятия заявления судом на рассмотрение?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Статья 76. Основания аннулирования регистрации кандидата (списка кандидатов), отмены решения комиссии о регистрации кандидата (списка </w:t>
      </w:r>
      <w:r w:rsidRPr="00051661">
        <w:rPr>
          <w:rFonts w:ascii="Times New Roman" w:eastAsia="Calibri" w:hAnsi="Times New Roman" w:cs="Times New Roman"/>
          <w:sz w:val="28"/>
          <w:szCs w:val="28"/>
        </w:rPr>
        <w:lastRenderedPageBreak/>
        <w:t>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77. Отмена решения об итогах голосования, о результатах выборов,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78. Сроки подачи и рассмотрения жалоб и заявлений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79. Ответственность за нарушение законодательства Российской Федерации о выборах и референдумах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Глава XI. Заключительные и переходные положения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80. Вступление в силу настоящего Федерального закона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81. Переходные положения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81.1. О порядке применения статьи 10 настоящего Федерального закона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83. Гарантии осуществления избирательных действий главой местной администрации</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 xml:space="preserve">Кейс. </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В участковую избирательную комиссию обратился работник, который передал заявления 10-ти своих коллег, проживающих на территории данного избирательного участка, которые по разным причинам не имеют возможности голосовать и просят обеспечить им возможность голосования вне помещений для голосования.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Разрешите данную ситуацию.</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84. Об участии в выборах политических общественных объединений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Статья 85. Утратила силу</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1. 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2. Форма открепительного удостоверения на выборах, референдумах</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3. Форма открепительного удостоверения на выборах, при проведении которых предусмотрено повторное голосование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4. Подписной лист. - Утратило силу</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4.1. Подписной лист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5. Подписной лист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6. Подписной лист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7. Подписной лист. - Утратило силу</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7.1. Подписной лист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8. Подписной лист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9. Подписной лист референдума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Приложение 10. Подписной лист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Приложение 11. Перечень контрольных соотношений данных, внесенных в протокол об итогах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51661" w:rsidRDefault="00051661" w:rsidP="00051661">
      <w:pPr>
        <w:spacing w:after="0" w:line="360" w:lineRule="auto"/>
        <w:ind w:firstLine="709"/>
        <w:jc w:val="both"/>
        <w:rPr>
          <w:rFonts w:ascii="Times New Roman" w:eastAsia="Calibri" w:hAnsi="Times New Roman" w:cs="Times New Roman"/>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A59E4" w:rsidRDefault="000A59E4"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Контрольные вопросы – тесты для самостоятельной проверки знания положений  Федерального закона "Об основных гарантиях избирательных прав и права на участие в референдуме граждан Российской Федерации" от 12.06.2002 N 67-ФЗ</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w:t>
      </w:r>
      <w:r w:rsidRPr="00051661">
        <w:rPr>
          <w:rFonts w:ascii="Times New Roman" w:eastAsia="Calibri" w:hAnsi="Times New Roman" w:cs="Times New Roman"/>
          <w:sz w:val="28"/>
          <w:szCs w:val="28"/>
        </w:rPr>
        <w:t>. Непосредственный подсчет бюллетеней для голосования с 20:00 проводится: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а) секретарем УИК;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б) членами УИК с правом совещательного голоса;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в) председателем УИК и специально уполномоченными членами УИК с правом решающего голоса;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г) членами УИК с правом решающего голоса.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п.8.ст.68 Федерального закона № 67-ФЗ, непосредственный подсчёт голосов избирателей, участников референдума, производится по находящимся в урнах для голосования бюллетеням членами УИК с правом решающего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2.</w:t>
      </w:r>
      <w:r w:rsidRPr="00051661">
        <w:rPr>
          <w:rFonts w:ascii="Times New Roman" w:eastAsia="Calibri" w:hAnsi="Times New Roman" w:cs="Times New Roman"/>
          <w:sz w:val="28"/>
          <w:szCs w:val="28"/>
        </w:rPr>
        <w:t xml:space="preserve"> На избирательном участке отключилось электричество, кто из нижеприведенных участников избирательного процесса должен сообщить об этом в ТИК: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сотрудник ОВД;</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наблюдатель;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председатель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любой член УИК с правом решающего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Если помещение УИК оказалось обесточенным членам УИК следует обеспечить сохранность избирательной документации, урн для голосования, включить фонари, при их наличии, в т.ч. с помощью устройств мобильной (сотовой) связи. На основании пп. «в» п. 6 ст. 27, п.11 ст. 64, п.10 ст. 70 Федерального закона № 67-ФЗ председатель УИК незамедлительно оповещает ТИК, главу администрации, принимает все меры по включению аварийного освещения на территории избирательного участка.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3.</w:t>
      </w:r>
      <w:r w:rsidRPr="00051661">
        <w:rPr>
          <w:rFonts w:ascii="Times New Roman" w:eastAsia="Calibri" w:hAnsi="Times New Roman" w:cs="Times New Roman"/>
          <w:sz w:val="28"/>
          <w:szCs w:val="28"/>
        </w:rPr>
        <w:t xml:space="preserve"> Отмена регистрации кандидата произошла за 3 дня до голосования. Какое действие по внесению изменения в избирательный бюллетень будет правомерным: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вычеркнуть сведения о кандидате ручкой;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вычеркнуть сведения о кандидате маркером;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проставить в соответствующей строке штамп с отметкой «Отменен(а)»;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вычеркнуть сведения о кандидате карандашом.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17 ст. 63 Федерального закона № 67-ФЗ, в случае аннулирования или отмены регистрации кандидата УИК по указанию комиссии, зарегистрировавшей кандидата, вычеркивают в бюллетенях сведения о данном кандидате.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4.</w:t>
      </w:r>
      <w:r w:rsidRPr="00051661">
        <w:rPr>
          <w:rFonts w:ascii="Times New Roman" w:eastAsia="Calibri" w:hAnsi="Times New Roman" w:cs="Times New Roman"/>
          <w:sz w:val="28"/>
          <w:szCs w:val="28"/>
        </w:rPr>
        <w:t xml:space="preserve"> Два члена УИК с правом решающего голоса выезжают для проведения подомового голосования вне помещения УИК. Два члена УИК с правом совещательного голоса и пять наблюдателей от разных кандидатов (избирательных объединений) собираются выезжать с членами УИК с правом решающего голоса. В предоставленном транспорте всем не хватает места. В возникшей ситуации УИК должен:</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доставить к месту проведения подомового голосования только членов УИК с правом решающего голоса, другим предложить добираться самостоятельно;</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обеспечить возможность прибытия к месту голосования не менее чем двум наблюдателям от разных кандидатов (избирательных объединений) или членам УИК с правом совещательного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доставить к месту проведения подомового голосования членов УИК с правом совещательного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При проведении голосовании вне помещения для голосования, согласно п. 14 ст. 66 Федерального закона № 67-ФЗ, вправе присутствовать члены УИК с правом совещательного голоса, наблюдатели. При этом УИК должна обеспечить равные с выезжающими для проведения голосования членам УИК с правом решающего голоса возможности прибытия к месту проведения голосования не мене чем двум членам УИК с правом совещательного голоса, наблюдателям, назначенными разными кандидатами (избирательными объединениями).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5.</w:t>
      </w:r>
      <w:r w:rsidRPr="00051661">
        <w:rPr>
          <w:rFonts w:ascii="Times New Roman" w:eastAsia="Calibri" w:hAnsi="Times New Roman" w:cs="Times New Roman"/>
          <w:sz w:val="28"/>
          <w:szCs w:val="28"/>
        </w:rPr>
        <w:t xml:space="preserve"> Результаты подсчета количества бюллетеней, поступивших жалоб, количество проголосовавших избирателей на участке вносятся в протокол УИК об итогах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прописью;</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цифрами;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в) прописью и цифрами.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В соответствии с п. 3 ст. 67 Федерального закона № 67-ФЗ, количество проголосовавших, результаты подсчета количества бюллетеней и поступивших жалоб вносятся в протокол об итогах голосования прописью и цифрами.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6</w:t>
      </w:r>
      <w:r w:rsidRPr="00051661">
        <w:rPr>
          <w:rFonts w:ascii="Times New Roman" w:eastAsia="Calibri" w:hAnsi="Times New Roman" w:cs="Times New Roman"/>
          <w:sz w:val="28"/>
          <w:szCs w:val="28"/>
        </w:rPr>
        <w:t>. В случае, если председатель УИК самовольно распределяет обязанности между членами УИК с правом решающего голоса во время голосования, в частности, часть состава комиссии считает голоса избирателей, а остальные работают со списками избирателей, то такие действия могут привести: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привлечению членов УИК с правом решающего голоса к уголовной ответственности;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привлечению членов УИК с правом решающего голоса к административной ответственности;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признание протокола об итогах голосования недействительным;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привлечение членов УИК с правом решающего голоса к дисциплинарной ответственности.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Нарушение установленного порядка подсчета голосов влечёт признание протокола УИК об итогах голосования недействительным. Так, согласно п.1. ст. 5.24 КоАП РФ, нарушение председателем или членом УИК установленного законом порядка подсчета голосов избирателей, установленного законом порядка обработки итогов голосования, определения результатов выборов влечет наложение административного штрафа в размере от 500 до 1500 руб.</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lastRenderedPageBreak/>
        <w:t>Вопрос 7.</w:t>
      </w:r>
      <w:r w:rsidRPr="00051661">
        <w:rPr>
          <w:rFonts w:ascii="Times New Roman" w:eastAsia="Calibri" w:hAnsi="Times New Roman" w:cs="Times New Roman"/>
          <w:sz w:val="28"/>
          <w:szCs w:val="28"/>
        </w:rPr>
        <w:t xml:space="preserve"> В 17:15 часов, в день голосования в УИК обратился избиратель с сообщением о болезни его супруги. Избиратель написал заявление на голосовании на дому. Каковы будут действия секретаря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отказать избирателю в приеме у него заявления на голосование вне помещения УИК и дать соответствующие разъяснения;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принять заявление у избирателя на голосования вне помещения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5.ст. 66 Федерального закона № 67-ФЗ, заявление на голосование вне помещения для голосования может быть подано в любое время в течение 10 дней до дня голосования, не позднее чем за 6 часов до окончания времени голосования (14:00). Заявление, поступившее позднее указанного срока, не подлежит удовлетворению, о чем избиратель, лицо, оказавшее содействие в передаче обращения, уведомляется устно непосредственно в момент принятия заявления.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8.</w:t>
      </w:r>
      <w:r w:rsidRPr="00051661">
        <w:rPr>
          <w:rFonts w:ascii="Times New Roman" w:eastAsia="Calibri" w:hAnsi="Times New Roman" w:cs="Times New Roman"/>
          <w:sz w:val="28"/>
          <w:szCs w:val="28"/>
        </w:rPr>
        <w:t xml:space="preserve"> В день, предшествующий дню голосования, выверенный и уточненный список избирателей перед его заверением печатью УИК подписывается: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секретарем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председателем УИК и его заместителем;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председателем и секретарем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председателем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14 ст. 17 Федерального закона №67-ФЗ, выверенный и уточненный список избирателей подписывается председателем и секретарем УИК и заверяется печатью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9</w:t>
      </w:r>
      <w:r w:rsidRPr="00051661">
        <w:rPr>
          <w:rFonts w:ascii="Times New Roman" w:eastAsia="Calibri" w:hAnsi="Times New Roman" w:cs="Times New Roman"/>
          <w:sz w:val="28"/>
          <w:szCs w:val="28"/>
        </w:rPr>
        <w:t>. Заверенная членом УИК с правом решающего голоса запись на испорченном избирательном бюллетене заверяется также: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избирателем;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секретарем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в) председателем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членом УИК с правом совещательного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9 ст. 64 Федерального закона № 67-ФЗ, испорченный бюллетень, на котором член УИК с правом решающего голоса делает соответствующую запись и заверяет её своей подписью, заверяется также подписью секретаря УИК, далее такой бюллетень незамедлительно погашается.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10.</w:t>
      </w:r>
      <w:r w:rsidRPr="00051661">
        <w:rPr>
          <w:rFonts w:ascii="Times New Roman" w:eastAsia="Calibri" w:hAnsi="Times New Roman" w:cs="Times New Roman"/>
          <w:sz w:val="28"/>
          <w:szCs w:val="28"/>
        </w:rPr>
        <w:t xml:space="preserve"> Предъявление к осмотру пустых стационарных урн (КОИБ) для голосования и переносных урн для голосования вне помещения УИК с последующим их опечатыванием должно быть произведено ( по местному времени):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в день, предшествующих дню голосования, не позднее 22 часов;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в день голосования, за 3 часа до времени начала голосования в соответствии с законом;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в день голосования, непосредственно перед наступлением времени голосования в соответствии с законом;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в день, предшествующий дню голосования, не позднее 16 часов.</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3 ст. 64 Федерального закона № 67-ФЗ, в день голосования непосредственно перед наступлением времени голосования председатель УИК предъявляет к осмотру членам УИК, иным присутствующим лицам (наблюдателям, доверенным лицам кандидатов и т.д.) пустые урны для голосования, которые вслед за этим опечатываются печатью УИК (пломбируются).</w:t>
      </w: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11.</w:t>
      </w:r>
      <w:r w:rsidRPr="00051661">
        <w:rPr>
          <w:rFonts w:ascii="Times New Roman" w:eastAsia="Calibri" w:hAnsi="Times New Roman" w:cs="Times New Roman"/>
          <w:sz w:val="28"/>
          <w:szCs w:val="28"/>
        </w:rPr>
        <w:t xml:space="preserve"> В помещении УИК был обнаружен рюкзак, владелец рюкзака не объявился. В данном случае председатель УИК следует, в первую очередь: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а) сообщить в полицию и ТИК о вероятном взрывном устройстве в помещении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в присутствии наблюдателей заклеить приемные прорези ящиков для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забрать печать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обеспечить охрану места обнаружения бесхозного предмета (рюкзака, сумки, иной ручной клади и т.п.)</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В случае обнаружения в помещении УИК бесхозных предметов председатель УИК с участием сотрудника полиции, МЧС обеспечивает охрану места обнаружения неизвестного предмета до прибытия специалистов, сообщает в полицию и ТИК о вероятном взрывном устройстве в помещении для голосования, объявляет присутствующим о возникновении чрезвычайной ситуации и обращается с просьбой покинуть помещение для голосования, контролирует процесс эвакуации.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12.</w:t>
      </w:r>
      <w:r w:rsidRPr="00051661">
        <w:rPr>
          <w:rFonts w:ascii="Times New Roman" w:eastAsia="Calibri" w:hAnsi="Times New Roman" w:cs="Times New Roman"/>
          <w:sz w:val="28"/>
          <w:szCs w:val="28"/>
        </w:rPr>
        <w:t xml:space="preserve"> Подсчет голосов избирателей проводился с использование технического средства. Подсчет голосов не завершен. В УИК поступила жалоба от наблюдателя о нарушениях при подсчете. УИК приняла решение о незамедлительном проведении ручного пересчета бюллетеней. После завершения подсчета голосов избирателей данное решение и жалоба приобщаются: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к первому экземпляру протокола УИК об итогах голосования для передачи в ТИК;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к бюллетеням, списку избирателей и прочим документам для упаковки в мешки / коробки;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ко второму экземпляру протокола УИК об итогах голосования для ознакомления с ним наблюдателей.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Прим.: Согласно пп. 25, 26, 30 ст. 68 Федерального закона № 67-ФЗ, УИК обязана рассмотреть поступившие в день голосования до окончания подсчета голосов избирателей жалобы (заявления) лиц, присутствовавших при подсчете, принять соответствующие решения, приобщаемые вместе с жалобами (заявлениями) к первому протоколу УИК об итогах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13</w:t>
      </w:r>
      <w:r w:rsidRPr="00051661">
        <w:rPr>
          <w:rFonts w:ascii="Times New Roman" w:eastAsia="Calibri" w:hAnsi="Times New Roman" w:cs="Times New Roman"/>
          <w:sz w:val="28"/>
          <w:szCs w:val="28"/>
        </w:rPr>
        <w:t>. Подсчет голосов производится непосредственно:</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секретарем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членами УИК с правом совещательного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членами УИК с правом решающего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председателем УИК и его заместителем.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8. Ст. 68 Федерального закона № 67-ФЗ, непосредственный подсчет бюллетеней для голосования избирателей, участников референдума производится членами УИК с правом решающего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14.</w:t>
      </w:r>
      <w:r w:rsidRPr="00051661">
        <w:rPr>
          <w:rFonts w:ascii="Times New Roman" w:eastAsia="Calibri" w:hAnsi="Times New Roman" w:cs="Times New Roman"/>
          <w:sz w:val="28"/>
          <w:szCs w:val="28"/>
        </w:rPr>
        <w:t xml:space="preserve"> Проводится голосование по единому избирательному округу (без совмещения с другими выборами). Согласно имеющимся у УИК данными, вне помещения для голосования проголосовало 25 избирателей. При подсчете бюллетеней в переносном ящике для голосования обнаружено 32 бюллетеня. Повторный пересчет и проверка бюллетеней привели к тому же результату. Члены УИК с правом решающего голоса должны общим открытым голосованием признать: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все бюллетени, извлеченные из переносного ящика, действительными в связи с незначительным расхождением;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все бюллетени, извлеченные из переносного ящика, недействительными;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все бюллетени, извлеченные из переносного ящика, недействительными после второго пересчета;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г) недействительными семь бюллетеней, извлеченными из переносного ящика.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12 ст. 68 Федерального закона № 67-ФЗ,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переносном ящике для голосования, решением УИК признаются недействительными.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b/>
          <w:sz w:val="28"/>
          <w:szCs w:val="28"/>
        </w:rPr>
        <w:t>Вопрос 15.</w:t>
      </w:r>
      <w:r w:rsidRPr="00051661">
        <w:rPr>
          <w:rFonts w:ascii="Times New Roman" w:eastAsia="Calibri" w:hAnsi="Times New Roman" w:cs="Times New Roman"/>
          <w:sz w:val="28"/>
          <w:szCs w:val="28"/>
        </w:rPr>
        <w:t xml:space="preserve"> В процессе голосования в помещении УИК, оборудованном техническими средствами обработки избирательных бюллетеней, из строя вышли все КОИБ. В данной ситуации: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голосование переносится в ТИК;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б) голосование переносится в близлежащую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голосование продолжается в обычной стационарной урне;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г) голосование в УИК приостанавливается до устранения неисправности.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Прим.: Согласно п. 11 ст. 64 Федерального закона № 67-ФЗ, в случае выхода из строя всех сканирующих устройств, входящих в состав КОИБ, голосование продолжается в обычной стационарной урне для голосования. После закрытия УИК проводится ручной подсчет голосов, содержащихся в накопителях КОИБ и обычных стационарных урнах для голосования.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b/>
          <w:sz w:val="28"/>
          <w:szCs w:val="28"/>
        </w:rPr>
      </w:pPr>
      <w:r w:rsidRPr="00051661">
        <w:rPr>
          <w:rFonts w:ascii="Times New Roman" w:eastAsia="Calibri" w:hAnsi="Times New Roman" w:cs="Times New Roman"/>
          <w:b/>
          <w:sz w:val="28"/>
          <w:szCs w:val="28"/>
        </w:rPr>
        <w:t>Контрольные тесты для членов избирательных комиссий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1. Из какого бюджета производятся расходы на выборы мэра муниципального образования?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A.</w:t>
      </w:r>
      <w:r w:rsidRPr="00051661">
        <w:rPr>
          <w:rFonts w:ascii="Times New Roman" w:eastAsia="Calibri" w:hAnsi="Times New Roman" w:cs="Times New Roman"/>
          <w:sz w:val="28"/>
          <w:szCs w:val="28"/>
        </w:rPr>
        <w:tab/>
        <w:t>Федерального</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Регионального</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Местного</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Смешанный</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2. Какое количество принципов избирательного права закреплено в законодательстве?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2</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4</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8</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12</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3. Имеют ли право иностранные граждане голосовать на выборах в органы местного самоуправления?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Да, могут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Да могут, но если только постоянно проживают на территории данного муниципального образования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Да могут, но если только постоянно проживают на территории данного муниципального образования и это предусмотрено международным договором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Не могут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4. Какая модель избирательной системы используется на выборах в Государственную Думу Российской Федерации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Мажоритарная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Пропорциональная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Смешанная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Единая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5. Какое количество типов избирательных систем существует в Российской Федерации?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1</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2</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3</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4</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6. Какой процентный барьер по единому избирательному округу был установлен на выборах в Государственную Думу Российской Федерации VII созыва был в 2016 году?</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0</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3</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5</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7</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7. Какое из перечисленных лиц может быть назначено членом участковой избирательной комиссии с правом решающего голоса?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Депутат представительного органа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Судья, который находится в отставке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Руководитель муниципального образования</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Лицо, имеющее непогашенную судимость</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8. Вправе ли работник аппарата вышестоящей избирательной комиссии присутствовать на заседаниях участковой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Да, если есть соответствующее решение вышестоящей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Да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Да, в случаях, предусмотренных федеральным законом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Нет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lastRenderedPageBreak/>
        <w:t>9. Вправе ли член участковой избирательной комиссии с правом совещательного голоса выдавать бюллетени избирателям?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Да, всё зависит от решения председателя участковой избирательной комиссии</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Да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Да, в случаях, предусмотренных федеральным законом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Нет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 xml:space="preserve">10. Может ли работник аппарата вышестоящей избирательной комиссии присутствовать при повторном подсчете голосов избирателей? </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Да, если участковая избирательная комиссия определила своим решением круг лиц, которые могут находиться в помещении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Да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Нет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Да, в случаях, предусмотренных федеральным законом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11. Если член участковой избирательной комиссии не согласен с решением участковой избирательной комиссии то он может: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A.</w:t>
      </w:r>
      <w:r w:rsidRPr="00051661">
        <w:rPr>
          <w:rFonts w:ascii="Times New Roman" w:eastAsia="Calibri" w:hAnsi="Times New Roman" w:cs="Times New Roman"/>
          <w:sz w:val="28"/>
          <w:szCs w:val="28"/>
        </w:rPr>
        <w:tab/>
        <w:t>Выразить особое мнение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B.</w:t>
      </w:r>
      <w:r w:rsidRPr="00051661">
        <w:rPr>
          <w:rFonts w:ascii="Times New Roman" w:eastAsia="Calibri" w:hAnsi="Times New Roman" w:cs="Times New Roman"/>
          <w:sz w:val="28"/>
          <w:szCs w:val="28"/>
        </w:rPr>
        <w:tab/>
        <w:t>Составить свое решение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C.</w:t>
      </w:r>
      <w:r w:rsidRPr="00051661">
        <w:rPr>
          <w:rFonts w:ascii="Times New Roman" w:eastAsia="Calibri" w:hAnsi="Times New Roman" w:cs="Times New Roman"/>
          <w:sz w:val="28"/>
          <w:szCs w:val="28"/>
        </w:rPr>
        <w:tab/>
        <w:t>Написать жалобу</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w:t>
      </w:r>
      <w:r w:rsidRPr="00051661">
        <w:rPr>
          <w:rFonts w:ascii="Times New Roman" w:eastAsia="Calibri" w:hAnsi="Times New Roman" w:cs="Times New Roman"/>
          <w:sz w:val="28"/>
          <w:szCs w:val="28"/>
        </w:rPr>
        <w:tab/>
        <w:t>Всё перечисленное</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12. На рассмотрении жалоб (заявлений) вправе ли присутствовать представители заинтересованных сторон?</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А. Да, всё зависит от решения председателя УИК</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В. Да</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С. Нет</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r w:rsidRPr="00051661">
        <w:rPr>
          <w:rFonts w:ascii="Times New Roman" w:eastAsia="Calibri" w:hAnsi="Times New Roman" w:cs="Times New Roman"/>
          <w:sz w:val="28"/>
          <w:szCs w:val="28"/>
        </w:rPr>
        <w:t>D. Да, в случаях, предусмотренных федеральным законом</w:t>
      </w: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051661" w:rsidRPr="00051661" w:rsidRDefault="00051661" w:rsidP="00051661">
      <w:pPr>
        <w:spacing w:after="0" w:line="360" w:lineRule="auto"/>
        <w:ind w:firstLine="709"/>
        <w:jc w:val="both"/>
        <w:rPr>
          <w:rFonts w:ascii="Times New Roman" w:eastAsia="Calibri" w:hAnsi="Times New Roman" w:cs="Times New Roman"/>
          <w:sz w:val="28"/>
          <w:szCs w:val="28"/>
        </w:rPr>
      </w:pPr>
    </w:p>
    <w:p w:rsidR="00B04F16" w:rsidRDefault="00B04F16" w:rsidP="00392394">
      <w:pPr>
        <w:jc w:val="center"/>
        <w:rPr>
          <w:rFonts w:ascii="Times New Roman" w:hAnsi="Times New Roman" w:cs="Times New Roman"/>
          <w:color w:val="000000"/>
          <w:sz w:val="24"/>
          <w:szCs w:val="24"/>
          <w:shd w:val="clear" w:color="auto" w:fill="FFFFFF"/>
        </w:rPr>
      </w:pPr>
    </w:p>
    <w:p w:rsidR="00392394" w:rsidRDefault="00392394" w:rsidP="00392394">
      <w:pPr>
        <w:jc w:val="center"/>
        <w:rPr>
          <w:rFonts w:ascii="Times New Roman" w:hAnsi="Times New Roman" w:cs="Times New Roman"/>
          <w:color w:val="000000"/>
          <w:sz w:val="24"/>
          <w:szCs w:val="24"/>
          <w:shd w:val="clear" w:color="auto" w:fill="FFFFFF"/>
        </w:rPr>
      </w:pPr>
    </w:p>
    <w:p w:rsidR="00392394" w:rsidRPr="00392394" w:rsidRDefault="00392394" w:rsidP="00392394">
      <w:pPr>
        <w:jc w:val="center"/>
        <w:rPr>
          <w:rFonts w:ascii="Times New Roman" w:hAnsi="Times New Roman" w:cs="Times New Roman"/>
          <w:sz w:val="24"/>
          <w:szCs w:val="24"/>
        </w:rPr>
      </w:pPr>
    </w:p>
    <w:p w:rsidR="00D913CC" w:rsidRPr="00392394" w:rsidRDefault="00D913CC">
      <w:pPr>
        <w:jc w:val="center"/>
        <w:rPr>
          <w:rFonts w:ascii="Times New Roman" w:hAnsi="Times New Roman" w:cs="Times New Roman"/>
          <w:sz w:val="24"/>
          <w:szCs w:val="24"/>
        </w:rPr>
      </w:pPr>
    </w:p>
    <w:sectPr w:rsidR="00D913CC" w:rsidRPr="00392394" w:rsidSect="00A2711D">
      <w:footerReference w:type="default" r:id="rId9"/>
      <w:pgSz w:w="11906" w:h="16838" w:code="9"/>
      <w:pgMar w:top="1134" w:right="851" w:bottom="1134" w:left="1701" w:header="0" w:footer="0" w:gutter="0"/>
      <w:pgNumType w:start="1" w:chapStyle="9" w:chapSep="colon"/>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B9" w:rsidRDefault="00BF1CB9" w:rsidP="00D913CC">
      <w:pPr>
        <w:spacing w:after="0" w:line="240" w:lineRule="auto"/>
      </w:pPr>
      <w:r>
        <w:separator/>
      </w:r>
    </w:p>
  </w:endnote>
  <w:endnote w:type="continuationSeparator" w:id="0">
    <w:p w:rsidR="00BF1CB9" w:rsidRDefault="00BF1CB9" w:rsidP="00D9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1D" w:rsidRDefault="00A2711D">
    <w:pPr>
      <w:pStyle w:val="a6"/>
      <w:jc w:val="right"/>
    </w:pPr>
  </w:p>
  <w:p w:rsidR="00A2711D" w:rsidRDefault="00A271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956022"/>
      <w:docPartObj>
        <w:docPartGallery w:val="Page Numbers (Bottom of Page)"/>
        <w:docPartUnique/>
      </w:docPartObj>
    </w:sdtPr>
    <w:sdtEndPr/>
    <w:sdtContent>
      <w:p w:rsidR="00A2711D" w:rsidRDefault="00A2711D">
        <w:pPr>
          <w:pStyle w:val="a6"/>
          <w:jc w:val="right"/>
        </w:pPr>
        <w:r>
          <w:fldChar w:fldCharType="begin"/>
        </w:r>
        <w:r>
          <w:instrText>PAGE   \* MERGEFORMAT</w:instrText>
        </w:r>
        <w:r>
          <w:fldChar w:fldCharType="separate"/>
        </w:r>
        <w:r w:rsidR="00E026D6">
          <w:rPr>
            <w:noProof/>
          </w:rPr>
          <w:t>1</w:t>
        </w:r>
        <w:r>
          <w:fldChar w:fldCharType="end"/>
        </w:r>
      </w:p>
    </w:sdtContent>
  </w:sdt>
  <w:p w:rsidR="00A2711D" w:rsidRDefault="00A271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B9" w:rsidRDefault="00BF1CB9" w:rsidP="00D913CC">
      <w:pPr>
        <w:spacing w:after="0" w:line="240" w:lineRule="auto"/>
      </w:pPr>
      <w:r>
        <w:separator/>
      </w:r>
    </w:p>
  </w:footnote>
  <w:footnote w:type="continuationSeparator" w:id="0">
    <w:p w:rsidR="00BF1CB9" w:rsidRDefault="00BF1CB9" w:rsidP="00D9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96331"/>
    <w:multiLevelType w:val="hybridMultilevel"/>
    <w:tmpl w:val="B54CA72C"/>
    <w:lvl w:ilvl="0" w:tplc="BB4E5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0F"/>
    <w:rsid w:val="00051661"/>
    <w:rsid w:val="000A59E4"/>
    <w:rsid w:val="00115FBD"/>
    <w:rsid w:val="001A640F"/>
    <w:rsid w:val="002058C3"/>
    <w:rsid w:val="00270E24"/>
    <w:rsid w:val="002A164C"/>
    <w:rsid w:val="002B3E42"/>
    <w:rsid w:val="002D2251"/>
    <w:rsid w:val="00372B1C"/>
    <w:rsid w:val="00392394"/>
    <w:rsid w:val="003F31ED"/>
    <w:rsid w:val="003F6B0C"/>
    <w:rsid w:val="006B52C7"/>
    <w:rsid w:val="00767C36"/>
    <w:rsid w:val="00844D1C"/>
    <w:rsid w:val="00A2711D"/>
    <w:rsid w:val="00AE054E"/>
    <w:rsid w:val="00B04F16"/>
    <w:rsid w:val="00BF1CB9"/>
    <w:rsid w:val="00C85422"/>
    <w:rsid w:val="00CD2374"/>
    <w:rsid w:val="00D310DD"/>
    <w:rsid w:val="00D913CC"/>
    <w:rsid w:val="00E026D6"/>
    <w:rsid w:val="00E042DD"/>
    <w:rsid w:val="00E9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3362-5F6F-4CB0-981C-3DEA0C99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661"/>
    <w:pPr>
      <w:ind w:left="720"/>
      <w:contextualSpacing/>
    </w:pPr>
  </w:style>
  <w:style w:type="paragraph" w:styleId="a4">
    <w:name w:val="header"/>
    <w:basedOn w:val="a"/>
    <w:link w:val="a5"/>
    <w:uiPriority w:val="99"/>
    <w:unhideWhenUsed/>
    <w:rsid w:val="00D913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3CC"/>
  </w:style>
  <w:style w:type="paragraph" w:styleId="a6">
    <w:name w:val="footer"/>
    <w:basedOn w:val="a"/>
    <w:link w:val="a7"/>
    <w:uiPriority w:val="99"/>
    <w:unhideWhenUsed/>
    <w:rsid w:val="00D913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AB01-A448-490F-B700-45AE5DDF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YUR_01-331-20</dc:creator>
  <cp:lastModifiedBy>Пользователь</cp:lastModifiedBy>
  <cp:revision>2</cp:revision>
  <dcterms:created xsi:type="dcterms:W3CDTF">2019-02-04T11:15:00Z</dcterms:created>
  <dcterms:modified xsi:type="dcterms:W3CDTF">2019-02-04T11:15:00Z</dcterms:modified>
</cp:coreProperties>
</file>