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2" w:rsidRDefault="007D06F2">
      <w:pPr>
        <w:pStyle w:val="ConsPlusTitlePage"/>
      </w:pPr>
      <w:r>
        <w:t xml:space="preserve">Документ предоставлен </w:t>
      </w:r>
      <w:hyperlink r:id="rId4">
        <w:r>
          <w:rPr>
            <w:color w:val="0000FF"/>
          </w:rPr>
          <w:t>КонсультантПлюс</w:t>
        </w:r>
      </w:hyperlink>
      <w:r>
        <w:br/>
      </w:r>
    </w:p>
    <w:p w:rsidR="007D06F2" w:rsidRDefault="007D06F2">
      <w:pPr>
        <w:pStyle w:val="ConsPlusNormal"/>
        <w:jc w:val="both"/>
        <w:outlineLvl w:val="0"/>
      </w:pPr>
    </w:p>
    <w:p w:rsidR="007D06F2" w:rsidRDefault="007D06F2">
      <w:pPr>
        <w:pStyle w:val="ConsPlusTitle"/>
        <w:jc w:val="center"/>
        <w:outlineLvl w:val="0"/>
      </w:pPr>
      <w:r>
        <w:t>ЦЕНТРАЛЬНАЯ ИЗБИРАТЕЛЬНАЯ КОМИССИЯ РОССИЙСКОЙ ФЕДЕРАЦИИ</w:t>
      </w:r>
    </w:p>
    <w:p w:rsidR="007D06F2" w:rsidRDefault="007D06F2">
      <w:pPr>
        <w:pStyle w:val="ConsPlusTitle"/>
        <w:jc w:val="center"/>
      </w:pPr>
    </w:p>
    <w:p w:rsidR="007D06F2" w:rsidRDefault="007D06F2">
      <w:pPr>
        <w:pStyle w:val="ConsPlusTitle"/>
        <w:jc w:val="center"/>
      </w:pPr>
      <w:r>
        <w:t>ПОСТАНОВЛЕНИЕ</w:t>
      </w:r>
    </w:p>
    <w:p w:rsidR="007D06F2" w:rsidRDefault="007D06F2">
      <w:pPr>
        <w:pStyle w:val="ConsPlusTitle"/>
        <w:jc w:val="center"/>
      </w:pPr>
      <w:proofErr w:type="gramStart"/>
      <w:r>
        <w:t>от</w:t>
      </w:r>
      <w:proofErr w:type="gramEnd"/>
      <w:r>
        <w:t xml:space="preserve"> 5 июля 2022 г. N 89/743-8</w:t>
      </w:r>
    </w:p>
    <w:p w:rsidR="007D06F2" w:rsidRDefault="007D06F2">
      <w:pPr>
        <w:pStyle w:val="ConsPlusTitle"/>
        <w:jc w:val="center"/>
      </w:pPr>
    </w:p>
    <w:p w:rsidR="007D06F2" w:rsidRDefault="007D06F2">
      <w:pPr>
        <w:pStyle w:val="ConsPlusTitle"/>
        <w:jc w:val="center"/>
      </w:pPr>
      <w:r>
        <w:t>О ПОРЯДКЕ</w:t>
      </w:r>
    </w:p>
    <w:p w:rsidR="007D06F2" w:rsidRDefault="007D06F2">
      <w:pPr>
        <w:pStyle w:val="ConsPlusTitle"/>
        <w:jc w:val="center"/>
      </w:pPr>
      <w:r>
        <w:t>АККРЕДИТАЦИИ ПРЕДСТАВИТЕЛЕЙ СРЕДСТВ МАССОВОЙ</w:t>
      </w:r>
    </w:p>
    <w:p w:rsidR="007D06F2" w:rsidRDefault="007D06F2">
      <w:pPr>
        <w:pStyle w:val="ConsPlusTitle"/>
        <w:jc w:val="center"/>
      </w:pPr>
      <w:r>
        <w:t>ИНФОРМАЦИИ ДЛЯ ПРИСУТСТВИЯ В ТЕЧЕНИЕ ВСЕГО ПЕРИОДА</w:t>
      </w:r>
    </w:p>
    <w:p w:rsidR="007D06F2" w:rsidRDefault="007D06F2">
      <w:pPr>
        <w:pStyle w:val="ConsPlusTitle"/>
        <w:jc w:val="center"/>
      </w:pPr>
      <w:r>
        <w:t>ГОЛОСОВАНИЯ В ПОМЕЩЕНИЯХ ДЛЯ ГОЛОСОВАНИЯ И ПРИ УСТАНОВЛЕНИИ</w:t>
      </w:r>
    </w:p>
    <w:p w:rsidR="007D06F2" w:rsidRDefault="007D06F2">
      <w:pPr>
        <w:pStyle w:val="ConsPlusTitle"/>
        <w:jc w:val="center"/>
      </w:pPr>
      <w:r>
        <w:t>ИТОГОВ ГОЛОСОВАНИЯ, ОПРЕДЕЛЕНИИ РЕЗУЛЬТАТОВ ВЫБОРОВ,</w:t>
      </w:r>
    </w:p>
    <w:p w:rsidR="007D06F2" w:rsidRDefault="007D06F2">
      <w:pPr>
        <w:pStyle w:val="ConsPlusTitle"/>
        <w:jc w:val="center"/>
      </w:pPr>
      <w:r>
        <w:t>РЕФЕРЕНДУМОВ, НАЗНАЧЕННЫХ НА 11 СЕНТЯБРЯ 2022 ГОДА</w:t>
      </w:r>
    </w:p>
    <w:p w:rsidR="007D06F2" w:rsidRDefault="007D06F2">
      <w:pPr>
        <w:pStyle w:val="ConsPlusTitle"/>
        <w:jc w:val="center"/>
      </w:pPr>
      <w:r>
        <w:t>И ПОСЛЕДУЮЩИЕ ЕДИНЫЕ ДНИ ГОЛОСОВАНИЯ</w:t>
      </w:r>
    </w:p>
    <w:p w:rsidR="007D06F2" w:rsidRDefault="007D0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6F2" w:rsidRDefault="007D0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6F2" w:rsidRDefault="007D06F2">
            <w:pPr>
              <w:pStyle w:val="ConsPlusNormal"/>
              <w:jc w:val="center"/>
            </w:pPr>
            <w:r>
              <w:rPr>
                <w:color w:val="392C69"/>
              </w:rPr>
              <w:t>Список изменяющих документов</w:t>
            </w:r>
          </w:p>
          <w:p w:rsidR="007D06F2" w:rsidRDefault="007D06F2">
            <w:pPr>
              <w:pStyle w:val="ConsPlusNormal"/>
              <w:jc w:val="center"/>
            </w:pPr>
            <w:r>
              <w:rPr>
                <w:color w:val="392C69"/>
              </w:rPr>
              <w:t>(</w:t>
            </w:r>
            <w:proofErr w:type="gramStart"/>
            <w:r>
              <w:rPr>
                <w:color w:val="392C69"/>
              </w:rPr>
              <w:t>в</w:t>
            </w:r>
            <w:proofErr w:type="gramEnd"/>
            <w:r>
              <w:rPr>
                <w:color w:val="392C69"/>
              </w:rPr>
              <w:t xml:space="preserve"> ред. Постановлений ЦИК России от 17.07.2023 </w:t>
            </w:r>
            <w:hyperlink r:id="rId5">
              <w:r>
                <w:rPr>
                  <w:color w:val="0000FF"/>
                </w:rPr>
                <w:t>N 123/992-8</w:t>
              </w:r>
            </w:hyperlink>
            <w:r>
              <w:rPr>
                <w:color w:val="392C69"/>
              </w:rPr>
              <w:t>,</w:t>
            </w:r>
          </w:p>
          <w:p w:rsidR="007D06F2" w:rsidRDefault="007D06F2">
            <w:pPr>
              <w:pStyle w:val="ConsPlusNormal"/>
              <w:jc w:val="center"/>
            </w:pPr>
            <w:proofErr w:type="gramStart"/>
            <w:r>
              <w:rPr>
                <w:color w:val="392C69"/>
              </w:rPr>
              <w:t>от</w:t>
            </w:r>
            <w:proofErr w:type="gramEnd"/>
            <w:r>
              <w:rPr>
                <w:color w:val="392C69"/>
              </w:rPr>
              <w:t xml:space="preserve"> 26.06.2024 </w:t>
            </w:r>
            <w:hyperlink r:id="rId6">
              <w:r>
                <w:rPr>
                  <w:color w:val="0000FF"/>
                </w:rPr>
                <w:t>N 174/1381-8</w:t>
              </w:r>
            </w:hyperlink>
            <w:r>
              <w:rPr>
                <w:color w:val="392C69"/>
              </w:rPr>
              <w:t xml:space="preserve">, от 21.05.2025 </w:t>
            </w:r>
            <w:hyperlink r:id="rId7">
              <w:r>
                <w:rPr>
                  <w:color w:val="0000FF"/>
                </w:rPr>
                <w:t>N 200/1547-8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r>
    </w:tbl>
    <w:p w:rsidR="007D06F2" w:rsidRDefault="007D06F2">
      <w:pPr>
        <w:pStyle w:val="ConsPlusNormal"/>
        <w:jc w:val="both"/>
      </w:pPr>
    </w:p>
    <w:p w:rsidR="007D06F2" w:rsidRDefault="007D06F2">
      <w:pPr>
        <w:pStyle w:val="ConsPlusNormal"/>
        <w:ind w:firstLine="540"/>
        <w:jc w:val="both"/>
      </w:pPr>
      <w:r>
        <w:t xml:space="preserve">В соответствии со </w:t>
      </w:r>
      <w:hyperlink r:id="rId8">
        <w:r>
          <w:rPr>
            <w:color w:val="0000FF"/>
          </w:rPr>
          <w:t>статьей 30</w:t>
        </w:r>
      </w:hyperlink>
      <w:r>
        <w:t xml:space="preserve"> Федерального закона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постановляет:</w:t>
      </w:r>
    </w:p>
    <w:p w:rsidR="007D06F2" w:rsidRDefault="007D06F2">
      <w:pPr>
        <w:pStyle w:val="ConsPlusNormal"/>
        <w:spacing w:before="220"/>
        <w:ind w:firstLine="540"/>
        <w:jc w:val="both"/>
      </w:pPr>
      <w:r>
        <w:t xml:space="preserve">1. Утвердить </w:t>
      </w:r>
      <w:hyperlink w:anchor="P74">
        <w:r>
          <w:rPr>
            <w:color w:val="0000FF"/>
          </w:rPr>
          <w:t>Порядок</w:t>
        </w:r>
      </w:hyperlink>
      <w:r>
        <w:t xml:space="preserve">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(далее - Порядок) </w:t>
      </w:r>
      <w:hyperlink w:anchor="P74">
        <w:r>
          <w:rPr>
            <w:color w:val="0000FF"/>
          </w:rPr>
          <w:t>(приложение N 1)</w:t>
        </w:r>
      </w:hyperlink>
      <w:r>
        <w:t>.</w:t>
      </w:r>
    </w:p>
    <w:p w:rsidR="007D06F2" w:rsidRDefault="007D06F2">
      <w:pPr>
        <w:pStyle w:val="ConsPlusNormal"/>
        <w:jc w:val="both"/>
      </w:pPr>
      <w:r>
        <w:t>(</w:t>
      </w:r>
      <w:proofErr w:type="gramStart"/>
      <w:r>
        <w:t>в</w:t>
      </w:r>
      <w:proofErr w:type="gramEnd"/>
      <w:r>
        <w:t xml:space="preserve"> ред. </w:t>
      </w:r>
      <w:hyperlink r:id="rId9">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2. Федеральному государственному казенному учреждению "Федеральный центр информатизации при Центральной избирательной комиссии Российской Федерации" (А.Ю. Сокольчук):</w:t>
      </w:r>
    </w:p>
    <w:p w:rsidR="007D06F2" w:rsidRDefault="007D06F2">
      <w:pPr>
        <w:pStyle w:val="ConsPlusNormal"/>
        <w:spacing w:before="220"/>
        <w:ind w:firstLine="540"/>
        <w:jc w:val="both"/>
      </w:pPr>
      <w:r>
        <w:t>не позднее 20 июля года проведения выборов, референдумов, назначенных на второе воскресенье сентября, создавать на официальном сайте Центральной избирательной комиссии Российской Федерации в информационно-телекоммуникационной сети "Интернет" раздел "Аккредитация представителей средств массовой информации на выборах, референдумах, назначенных на второе воскресенье сентября,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w:t>
      </w:r>
    </w:p>
    <w:p w:rsidR="007D06F2" w:rsidRDefault="007D06F2">
      <w:pPr>
        <w:pStyle w:val="ConsPlusNormal"/>
        <w:spacing w:before="220"/>
        <w:ind w:firstLine="540"/>
        <w:jc w:val="both"/>
      </w:pPr>
      <w:proofErr w:type="gramStart"/>
      <w:r>
        <w:t>обеспечивать</w:t>
      </w:r>
      <w:proofErr w:type="gramEnd"/>
      <w:r>
        <w:t xml:space="preserve"> возможность формирования аккредитационных удостоверений представителей средств массовой информации по </w:t>
      </w:r>
      <w:hyperlink w:anchor="P351">
        <w:r>
          <w:rPr>
            <w:color w:val="0000FF"/>
          </w:rPr>
          <w:t>форме</w:t>
        </w:r>
      </w:hyperlink>
      <w:r>
        <w:t xml:space="preserve"> согласно приложению N 3 к Порядку.</w:t>
      </w:r>
    </w:p>
    <w:p w:rsidR="007D06F2" w:rsidRDefault="007D06F2">
      <w:pPr>
        <w:pStyle w:val="ConsPlusNormal"/>
        <w:spacing w:before="220"/>
        <w:ind w:firstLine="540"/>
        <w:jc w:val="both"/>
      </w:pPr>
      <w:r>
        <w:t>3. Управлению информации и общественных проектов Аппарата Центральной избирательной комиссии Российской Федерации (З.В. Вердиханова) обеспечивать размещение в разделе "Аккредитация представителей средств массовой информации на выборах, референдумах, назначенных на второе воскресенье сентября,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официального сайта Центральной избирательной комиссии Российской Федерации в информационно-телекоммуникационной сети "Интернет" следующей информации:</w:t>
      </w:r>
    </w:p>
    <w:p w:rsidR="007D06F2" w:rsidRDefault="007D06F2">
      <w:pPr>
        <w:pStyle w:val="ConsPlusNormal"/>
        <w:jc w:val="both"/>
      </w:pPr>
      <w:r>
        <w:lastRenderedPageBreak/>
        <w:t>(</w:t>
      </w:r>
      <w:proofErr w:type="gramStart"/>
      <w:r>
        <w:t>в</w:t>
      </w:r>
      <w:proofErr w:type="gramEnd"/>
      <w:r>
        <w:t xml:space="preserve"> ред. Постановлений ЦИК России от 17.07.2023 </w:t>
      </w:r>
      <w:hyperlink r:id="rId10">
        <w:r>
          <w:rPr>
            <w:color w:val="0000FF"/>
          </w:rPr>
          <w:t>N 123/992-8</w:t>
        </w:r>
      </w:hyperlink>
      <w:r>
        <w:t xml:space="preserve">, от 21.05.2025 </w:t>
      </w:r>
      <w:hyperlink r:id="rId11">
        <w:r>
          <w:rPr>
            <w:color w:val="0000FF"/>
          </w:rPr>
          <w:t>N 200/1547-8</w:t>
        </w:r>
      </w:hyperlink>
      <w:r>
        <w:t>)</w:t>
      </w:r>
    </w:p>
    <w:p w:rsidR="007D06F2" w:rsidRDefault="007D06F2">
      <w:pPr>
        <w:pStyle w:val="ConsPlusNormal"/>
        <w:spacing w:before="220"/>
        <w:ind w:firstLine="540"/>
        <w:jc w:val="both"/>
      </w:pPr>
      <w:proofErr w:type="gramStart"/>
      <w:r>
        <w:t>а</w:t>
      </w:r>
      <w:proofErr w:type="gramEnd"/>
      <w:r>
        <w:t>) не позднее 20 июля года проведения выборов, референдумов, назначенных на второе воскресенье сентября:</w:t>
      </w:r>
    </w:p>
    <w:p w:rsidR="007D06F2" w:rsidRDefault="007D06F2">
      <w:pPr>
        <w:pStyle w:val="ConsPlusNormal"/>
        <w:spacing w:before="220"/>
        <w:ind w:firstLine="540"/>
        <w:jc w:val="both"/>
      </w:pPr>
      <w:proofErr w:type="gramStart"/>
      <w:r>
        <w:t>адрес</w:t>
      </w:r>
      <w:proofErr w:type="gramEnd"/>
      <w:r>
        <w:t xml:space="preserve"> электронной почты для направления в Центральную избирательную комиссию Российской Федерации предусмотренных </w:t>
      </w:r>
      <w:hyperlink w:anchor="P74">
        <w:r>
          <w:rPr>
            <w:color w:val="0000FF"/>
          </w:rPr>
          <w:t>Порядком</w:t>
        </w:r>
      </w:hyperlink>
      <w:r>
        <w:t xml:space="preserve"> документов для аккредитации представителей общероссийских средств массовой информации;</w:t>
      </w:r>
    </w:p>
    <w:p w:rsidR="007D06F2" w:rsidRDefault="007D06F2">
      <w:pPr>
        <w:pStyle w:val="ConsPlusNormal"/>
        <w:spacing w:before="220"/>
        <w:ind w:firstLine="540"/>
        <w:jc w:val="both"/>
      </w:pPr>
      <w:proofErr w:type="gramStart"/>
      <w:r>
        <w:t>сведения</w:t>
      </w:r>
      <w:proofErr w:type="gramEnd"/>
      <w:r>
        <w:t xml:space="preserve"> о времени и месте приема документов для аккредитации представителей средств массовой информации;</w:t>
      </w:r>
    </w:p>
    <w:p w:rsidR="007D06F2" w:rsidRDefault="007D06F2">
      <w:pPr>
        <w:pStyle w:val="ConsPlusNormal"/>
        <w:spacing w:before="220"/>
        <w:ind w:firstLine="540"/>
        <w:jc w:val="both"/>
      </w:pPr>
      <w:hyperlink w:anchor="P192">
        <w:proofErr w:type="gramStart"/>
        <w:r>
          <w:rPr>
            <w:color w:val="0000FF"/>
          </w:rPr>
          <w:t>форма</w:t>
        </w:r>
        <w:proofErr w:type="gramEnd"/>
      </w:hyperlink>
      <w:r>
        <w:t xml:space="preserve"> заявки на аккредитацию представителей средств массовой информации, содержащаяся в приложении N 1 к Порядку, в формате электронной таблицы;</w:t>
      </w:r>
    </w:p>
    <w:p w:rsidR="007D06F2" w:rsidRDefault="007D06F2">
      <w:pPr>
        <w:pStyle w:val="ConsPlusNormal"/>
        <w:spacing w:before="220"/>
        <w:ind w:firstLine="540"/>
        <w:jc w:val="both"/>
      </w:pPr>
      <w:proofErr w:type="gramStart"/>
      <w:r>
        <w:t>б</w:t>
      </w:r>
      <w:proofErr w:type="gramEnd"/>
      <w:r>
        <w:t xml:space="preserve">) сведения о ходе рассмотрения заявок на аккредитацию представителей средств массовой информации в сроки, установленные </w:t>
      </w:r>
      <w:hyperlink w:anchor="P150">
        <w:r>
          <w:rPr>
            <w:color w:val="0000FF"/>
          </w:rPr>
          <w:t>пунктом 2.12</w:t>
        </w:r>
      </w:hyperlink>
      <w:r>
        <w:t xml:space="preserve"> Порядка, по </w:t>
      </w:r>
      <w:hyperlink w:anchor="P321">
        <w:r>
          <w:rPr>
            <w:color w:val="0000FF"/>
          </w:rPr>
          <w:t>форме</w:t>
        </w:r>
      </w:hyperlink>
      <w:r>
        <w:t>, содержащейся в приложении N 2 к Порядку.</w:t>
      </w:r>
    </w:p>
    <w:p w:rsidR="007D06F2" w:rsidRDefault="007D06F2">
      <w:pPr>
        <w:pStyle w:val="ConsPlusNormal"/>
        <w:spacing w:before="220"/>
        <w:ind w:firstLine="540"/>
        <w:jc w:val="both"/>
      </w:pPr>
      <w:r>
        <w:t>4. Избирательным комиссиям субъектов Российской Федерации (за исключением Избирательной комиссии Донецкой Народной Республики, Избирательной комиссии Луганской Народной Республики, Избирательной комиссии Запорожской области и Избирательной комиссии Херсонской области) обеспечить размещение на своих официальных сайтах в информационно-телекоммуникационной сети "Интернет" следующей информации:</w:t>
      </w:r>
    </w:p>
    <w:p w:rsidR="007D06F2" w:rsidRDefault="007D06F2">
      <w:pPr>
        <w:pStyle w:val="ConsPlusNormal"/>
        <w:jc w:val="both"/>
      </w:pPr>
      <w:r>
        <w:t>(</w:t>
      </w:r>
      <w:proofErr w:type="gramStart"/>
      <w:r>
        <w:t>в</w:t>
      </w:r>
      <w:proofErr w:type="gramEnd"/>
      <w:r>
        <w:t xml:space="preserve"> ред. </w:t>
      </w:r>
      <w:hyperlink r:id="rId12">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proofErr w:type="gramStart"/>
      <w:r>
        <w:t>а</w:t>
      </w:r>
      <w:proofErr w:type="gramEnd"/>
      <w:r>
        <w:t>) не позднее 20 июля года проведения выборов, референдумов, назначенных на второе воскресенье сентября:</w:t>
      </w:r>
    </w:p>
    <w:p w:rsidR="007D06F2" w:rsidRDefault="007D06F2">
      <w:pPr>
        <w:pStyle w:val="ConsPlusNormal"/>
        <w:spacing w:before="220"/>
        <w:ind w:firstLine="540"/>
        <w:jc w:val="both"/>
      </w:pPr>
      <w:proofErr w:type="gramStart"/>
      <w:r>
        <w:t>адрес</w:t>
      </w:r>
      <w:proofErr w:type="gramEnd"/>
      <w:r>
        <w:t xml:space="preserve"> электронной почты для направления в избирательные комиссии субъектов Российской Федерации предусмотренных </w:t>
      </w:r>
      <w:hyperlink w:anchor="P74">
        <w:r>
          <w:rPr>
            <w:color w:val="0000FF"/>
          </w:rPr>
          <w:t>Порядком</w:t>
        </w:r>
      </w:hyperlink>
      <w:r>
        <w:t xml:space="preserve"> документов для аккредитации представителей средств массовой информации;</w:t>
      </w:r>
    </w:p>
    <w:p w:rsidR="007D06F2" w:rsidRDefault="007D06F2">
      <w:pPr>
        <w:pStyle w:val="ConsPlusNormal"/>
        <w:spacing w:before="220"/>
        <w:ind w:firstLine="540"/>
        <w:jc w:val="both"/>
      </w:pPr>
      <w:proofErr w:type="gramStart"/>
      <w:r>
        <w:t>сведения</w:t>
      </w:r>
      <w:proofErr w:type="gramEnd"/>
      <w:r>
        <w:t xml:space="preserve"> о времени и месте приема документов для аккредитации представителей средств массовой информации;</w:t>
      </w:r>
    </w:p>
    <w:p w:rsidR="007D06F2" w:rsidRDefault="007D06F2">
      <w:pPr>
        <w:pStyle w:val="ConsPlusNormal"/>
        <w:spacing w:before="220"/>
        <w:ind w:firstLine="540"/>
        <w:jc w:val="both"/>
      </w:pPr>
      <w:hyperlink w:anchor="P192">
        <w:proofErr w:type="gramStart"/>
        <w:r>
          <w:rPr>
            <w:color w:val="0000FF"/>
          </w:rPr>
          <w:t>форма</w:t>
        </w:r>
        <w:proofErr w:type="gramEnd"/>
      </w:hyperlink>
      <w:r>
        <w:t xml:space="preserve"> заявки на аккредитацию представителей средств массовой информации, содержащаяся в приложении N 1 к Порядку, в формате электронной таблицы;</w:t>
      </w:r>
    </w:p>
    <w:p w:rsidR="007D06F2" w:rsidRDefault="007D06F2">
      <w:pPr>
        <w:pStyle w:val="ConsPlusNormal"/>
        <w:spacing w:before="220"/>
        <w:ind w:firstLine="540"/>
        <w:jc w:val="both"/>
      </w:pPr>
      <w:proofErr w:type="gramStart"/>
      <w:r>
        <w:t>б</w:t>
      </w:r>
      <w:proofErr w:type="gramEnd"/>
      <w:r>
        <w:t xml:space="preserve">) сведения о ходе рассмотрения заявок на аккредитацию представителей средств массовой информации в сроки, установленные </w:t>
      </w:r>
      <w:hyperlink w:anchor="P150">
        <w:r>
          <w:rPr>
            <w:color w:val="0000FF"/>
          </w:rPr>
          <w:t>пунктом 2.12</w:t>
        </w:r>
      </w:hyperlink>
      <w:r>
        <w:t xml:space="preserve"> Порядка, по </w:t>
      </w:r>
      <w:hyperlink w:anchor="P321">
        <w:r>
          <w:rPr>
            <w:color w:val="0000FF"/>
          </w:rPr>
          <w:t>форме</w:t>
        </w:r>
      </w:hyperlink>
      <w:r>
        <w:t>, содержащейся в приложении N 2 к Порядку.</w:t>
      </w:r>
    </w:p>
    <w:p w:rsidR="007D06F2" w:rsidRDefault="007D06F2">
      <w:pPr>
        <w:pStyle w:val="ConsPlusNormal"/>
        <w:spacing w:before="220"/>
        <w:ind w:firstLine="540"/>
        <w:jc w:val="both"/>
      </w:pPr>
      <w:r>
        <w:t xml:space="preserve">5. Утвердить форму печати для заверения аккредитационных удостоверений, выдаваемых в Центральной избирательной комиссии Российской Федерации </w:t>
      </w:r>
      <w:hyperlink w:anchor="P399">
        <w:r>
          <w:rPr>
            <w:color w:val="0000FF"/>
          </w:rPr>
          <w:t>(приложение N 2)</w:t>
        </w:r>
      </w:hyperlink>
      <w:r>
        <w:t>.</w:t>
      </w:r>
    </w:p>
    <w:p w:rsidR="007D06F2" w:rsidRDefault="007D06F2">
      <w:pPr>
        <w:pStyle w:val="ConsPlusNormal"/>
        <w:jc w:val="both"/>
      </w:pPr>
      <w:r>
        <w:t>(</w:t>
      </w:r>
      <w:proofErr w:type="gramStart"/>
      <w:r>
        <w:t>п.</w:t>
      </w:r>
      <w:proofErr w:type="gramEnd"/>
      <w:r>
        <w:t xml:space="preserve"> 5 в ред. </w:t>
      </w:r>
      <w:hyperlink r:id="rId13">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 xml:space="preserve">6. Утратил силу. - </w:t>
      </w:r>
      <w:hyperlink r:id="rId14">
        <w:r>
          <w:rPr>
            <w:color w:val="0000FF"/>
          </w:rPr>
          <w:t>Постановление</w:t>
        </w:r>
      </w:hyperlink>
      <w:r>
        <w:t xml:space="preserve"> ЦИК России от 17.07.2023 N 123/992-8.</w:t>
      </w:r>
    </w:p>
    <w:p w:rsidR="007D06F2" w:rsidRDefault="007D06F2">
      <w:pPr>
        <w:pStyle w:val="ConsPlusNormal"/>
        <w:spacing w:before="220"/>
        <w:ind w:firstLine="540"/>
        <w:jc w:val="both"/>
      </w:pPr>
      <w:r>
        <w:t xml:space="preserve">7. Поручить избирательным комиссиям субъектов Российской Федерации (за исключением Избирательной комиссии Донецкой Народной Республики, Избирательной комиссии Луганской Народной Республики, Избирательной комиссии Запорожской области и Избирательной комиссии Херсонской области), территориальной избирательной комиссии федеральной территории "Сириус" обеспечивать аккредитацию представителей средств массовой информации для присутствия в помещениях для голосования и при установлении итогов голосования, определении результатов выборов, референдумов, назначенных на иной, чем второе воскресенье сентября, </w:t>
      </w:r>
      <w:r>
        <w:lastRenderedPageBreak/>
        <w:t xml:space="preserve">день (за исключением повторного голосования, а также голосования при проведении повторных выборов высшего должностного лица субъекта Российской Федерации, если выборы, референдумы были назначены на второе воскресенье сентября), в соответствии с утвержденными ими порядками аккредитации с учетом основных принципов и общих подходов, определенных </w:t>
      </w:r>
      <w:hyperlink w:anchor="P74">
        <w:r>
          <w:rPr>
            <w:color w:val="0000FF"/>
          </w:rPr>
          <w:t>Порядком</w:t>
        </w:r>
      </w:hyperlink>
      <w:r>
        <w:t>.</w:t>
      </w:r>
    </w:p>
    <w:p w:rsidR="007D06F2" w:rsidRDefault="007D06F2">
      <w:pPr>
        <w:pStyle w:val="ConsPlusNormal"/>
        <w:jc w:val="both"/>
      </w:pPr>
      <w:r>
        <w:t>(</w:t>
      </w:r>
      <w:proofErr w:type="gramStart"/>
      <w:r>
        <w:t>в</w:t>
      </w:r>
      <w:proofErr w:type="gramEnd"/>
      <w:r>
        <w:t xml:space="preserve"> ред. </w:t>
      </w:r>
      <w:hyperlink r:id="rId15">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bookmarkStart w:id="0" w:name="P42"/>
      <w:bookmarkEnd w:id="0"/>
      <w:r>
        <w:t>7.1. При проведении выборов в законодательные органы и органы местного самоуправления Донецкой Народной Республики, Луганской Народной Республики, Запорожской области и Херсонской области поручить избирательным комиссиям указанных субъектов Российской Федерации обеспечивать аккредитацию представителей средств массовой информации для присутствия в помещениях для голосования и при установлении итогов голосования, определении результатов выборов, в том числе на избирательных участках, образованных за пределами территорий этих субъектов Российской Федерации, в соответствии с утвержденными ими порядками аккредитации, а также обеспечить размещение соответствующей информации на своих официальных сайтах в информационно-телекоммуникационной сети "Интернет".</w:t>
      </w:r>
    </w:p>
    <w:p w:rsidR="007D06F2" w:rsidRDefault="007D06F2">
      <w:pPr>
        <w:pStyle w:val="ConsPlusNormal"/>
        <w:jc w:val="both"/>
      </w:pPr>
      <w:r>
        <w:t>(</w:t>
      </w:r>
      <w:proofErr w:type="gramStart"/>
      <w:r>
        <w:t>п.</w:t>
      </w:r>
      <w:proofErr w:type="gramEnd"/>
      <w:r>
        <w:t xml:space="preserve"> 7.1 введен </w:t>
      </w:r>
      <w:hyperlink r:id="rId16">
        <w:r>
          <w:rPr>
            <w:color w:val="0000FF"/>
          </w:rPr>
          <w:t>Постановлением</w:t>
        </w:r>
      </w:hyperlink>
      <w:r>
        <w:t xml:space="preserve"> ЦИК России от 17.07.2023 N 123/992-8)</w:t>
      </w:r>
    </w:p>
    <w:p w:rsidR="007D06F2" w:rsidRDefault="007D06F2">
      <w:pPr>
        <w:pStyle w:val="ConsPlusNormal"/>
        <w:spacing w:before="220"/>
        <w:ind w:firstLine="540"/>
        <w:jc w:val="both"/>
      </w:pPr>
      <w:r>
        <w:t xml:space="preserve">7.2. Избирательным комиссиям субъектов Российской Федерации, организующим подготовку и проведение соответствующих выборов (за исключением избирательных комиссий субъектов Российской Федерации, указанных в </w:t>
      </w:r>
      <w:hyperlink w:anchor="P42">
        <w:r>
          <w:rPr>
            <w:color w:val="0000FF"/>
          </w:rPr>
          <w:t>пункте 7.1</w:t>
        </w:r>
      </w:hyperlink>
      <w:r>
        <w:t xml:space="preserve"> настоящего постановления), обеспечивать аккредитацию представителей средств массовой информации для присутствия в помещениях для голосования и при установлении итогов голосования, определении результатов выборов на избирательных участках, образованных на территориях Донецкой Народной Республики, Луганской Народной Республики, Запорожской области и Херсонской области, в соответствии с требованиями порядков аккредитации, указанных в </w:t>
      </w:r>
      <w:hyperlink w:anchor="P42">
        <w:r>
          <w:rPr>
            <w:color w:val="0000FF"/>
          </w:rPr>
          <w:t>пункте 7.1</w:t>
        </w:r>
      </w:hyperlink>
      <w:r>
        <w:t xml:space="preserve"> настоящего постановления.</w:t>
      </w:r>
    </w:p>
    <w:p w:rsidR="007D06F2" w:rsidRDefault="007D06F2">
      <w:pPr>
        <w:pStyle w:val="ConsPlusNormal"/>
        <w:jc w:val="both"/>
      </w:pPr>
      <w:r>
        <w:t>(</w:t>
      </w:r>
      <w:proofErr w:type="gramStart"/>
      <w:r>
        <w:t>п.</w:t>
      </w:r>
      <w:proofErr w:type="gramEnd"/>
      <w:r>
        <w:t xml:space="preserve"> 7.2 введен </w:t>
      </w:r>
      <w:hyperlink r:id="rId17">
        <w:r>
          <w:rPr>
            <w:color w:val="0000FF"/>
          </w:rPr>
          <w:t>Постановлением</w:t>
        </w:r>
      </w:hyperlink>
      <w:r>
        <w:t xml:space="preserve"> ЦИК России от 17.07.2023 N 123/992-8)</w:t>
      </w:r>
    </w:p>
    <w:p w:rsidR="007D06F2" w:rsidRDefault="007D06F2">
      <w:pPr>
        <w:pStyle w:val="ConsPlusNormal"/>
        <w:spacing w:before="220"/>
        <w:ind w:firstLine="540"/>
        <w:jc w:val="both"/>
      </w:pPr>
      <w:r>
        <w:t>8. Установить, что аккредитационные удостоверения, ранее выданные представителям средств массовой информации в соответствии с порядками аккредитации, утвержденными избирательными комиссиями, не действуют на выборах, референдумах, назначенных на второе воскресенье сентября.</w:t>
      </w:r>
    </w:p>
    <w:p w:rsidR="007D06F2" w:rsidRDefault="007D06F2">
      <w:pPr>
        <w:pStyle w:val="ConsPlusNormal"/>
        <w:jc w:val="both"/>
      </w:pPr>
      <w:r>
        <w:t>(</w:t>
      </w:r>
      <w:proofErr w:type="gramStart"/>
      <w:r>
        <w:t>в</w:t>
      </w:r>
      <w:proofErr w:type="gramEnd"/>
      <w:r>
        <w:t xml:space="preserve"> ред. </w:t>
      </w:r>
      <w:hyperlink r:id="rId18">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 xml:space="preserve">9. Признать утратившими силу постановления Центральной избирательной комиссии Российской Федерации от 19 апреля 2017 года </w:t>
      </w:r>
      <w:hyperlink r:id="rId19">
        <w:r>
          <w:rPr>
            <w:color w:val="0000FF"/>
          </w:rPr>
          <w:t>N 80/698-7</w:t>
        </w:r>
      </w:hyperlink>
      <w:r>
        <w:t xml:space="preserve"> "О Порядке аккредитации представителей средств массовой информации для присутствия в помещениях для голосования и при установлении итогов голосования, определении результатов выборов, референдума на дополнительных выборах депутатов Государственной Думы Федерального Собрания Российской Федерации по одномандатным избирательным округам, на выборах в органы государственной власти субъектов Российской Федерации, органы местного самоуправления, референдумах субъектов Российской Федерации, местных референдумах, проводимых 10 сентября 2017 года и в последующие единые дни голосования", от 28 июля 2021 года </w:t>
      </w:r>
      <w:hyperlink r:id="rId20">
        <w:r>
          <w:rPr>
            <w:color w:val="0000FF"/>
          </w:rPr>
          <w:t>N 33/268-8</w:t>
        </w:r>
      </w:hyperlink>
      <w:r>
        <w:t xml:space="preserve"> "О Порядке аккредитации представителей средств массовой информации на выборах депутатов Государственной Думы Федерального Собрания Российской Федерации восьмого созыва и иных выборах, референдумах, голосование на которых состоится 17, 18 и 19 сентября 2021 года,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референдума".</w:t>
      </w:r>
    </w:p>
    <w:p w:rsidR="007D06F2" w:rsidRDefault="007D06F2">
      <w:pPr>
        <w:pStyle w:val="ConsPlusNormal"/>
        <w:spacing w:before="220"/>
        <w:ind w:firstLine="540"/>
        <w:jc w:val="both"/>
      </w:pPr>
      <w:r>
        <w:t>10. Контроль за исполнением настоящего постановления возложить на секретаря Центральной избирательной комиссии Российской Федерации Н.А. Бударину.</w:t>
      </w:r>
    </w:p>
    <w:p w:rsidR="007D06F2" w:rsidRDefault="007D06F2">
      <w:pPr>
        <w:pStyle w:val="ConsPlusNormal"/>
        <w:spacing w:before="220"/>
        <w:ind w:firstLine="540"/>
        <w:jc w:val="both"/>
      </w:pPr>
      <w:r>
        <w:t xml:space="preserve">11.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w:t>
      </w:r>
      <w:r>
        <w:lastRenderedPageBreak/>
        <w:t>избирательной комиссии Российской Федерации".</w:t>
      </w:r>
    </w:p>
    <w:p w:rsidR="007D06F2" w:rsidRDefault="007D06F2">
      <w:pPr>
        <w:pStyle w:val="ConsPlusNormal"/>
        <w:jc w:val="both"/>
      </w:pPr>
    </w:p>
    <w:p w:rsidR="007D06F2" w:rsidRDefault="007D06F2">
      <w:pPr>
        <w:pStyle w:val="ConsPlusNormal"/>
        <w:jc w:val="right"/>
      </w:pPr>
      <w:r>
        <w:t>Председатель</w:t>
      </w:r>
    </w:p>
    <w:p w:rsidR="007D06F2" w:rsidRDefault="007D06F2">
      <w:pPr>
        <w:pStyle w:val="ConsPlusNormal"/>
        <w:jc w:val="right"/>
      </w:pPr>
      <w:r>
        <w:t>Центральной избирательной комиссии</w:t>
      </w:r>
    </w:p>
    <w:p w:rsidR="007D06F2" w:rsidRDefault="007D06F2">
      <w:pPr>
        <w:pStyle w:val="ConsPlusNormal"/>
        <w:jc w:val="right"/>
      </w:pPr>
      <w:r>
        <w:t>Российской Федерации</w:t>
      </w:r>
    </w:p>
    <w:p w:rsidR="007D06F2" w:rsidRDefault="007D06F2">
      <w:pPr>
        <w:pStyle w:val="ConsPlusNormal"/>
        <w:jc w:val="right"/>
      </w:pPr>
      <w:r>
        <w:t>Э.А.ПАМФИЛОВА</w:t>
      </w:r>
    </w:p>
    <w:p w:rsidR="007D06F2" w:rsidRDefault="007D06F2">
      <w:pPr>
        <w:pStyle w:val="ConsPlusNormal"/>
        <w:jc w:val="both"/>
      </w:pPr>
    </w:p>
    <w:p w:rsidR="007D06F2" w:rsidRDefault="007D06F2">
      <w:pPr>
        <w:pStyle w:val="ConsPlusNormal"/>
        <w:jc w:val="right"/>
      </w:pPr>
      <w:r>
        <w:t>Секретарь</w:t>
      </w:r>
    </w:p>
    <w:p w:rsidR="007D06F2" w:rsidRDefault="007D06F2">
      <w:pPr>
        <w:pStyle w:val="ConsPlusNormal"/>
        <w:jc w:val="right"/>
      </w:pPr>
      <w:r>
        <w:t>Центральной избирательной комиссии</w:t>
      </w:r>
    </w:p>
    <w:p w:rsidR="007D06F2" w:rsidRDefault="007D06F2">
      <w:pPr>
        <w:pStyle w:val="ConsPlusNormal"/>
        <w:jc w:val="right"/>
      </w:pPr>
      <w:r>
        <w:t>Российской Федерации</w:t>
      </w:r>
    </w:p>
    <w:p w:rsidR="007D06F2" w:rsidRDefault="007D06F2">
      <w:pPr>
        <w:pStyle w:val="ConsPlusNormal"/>
        <w:jc w:val="right"/>
      </w:pPr>
      <w:r>
        <w:t>Н.А.БУДАРИНА</w:t>
      </w: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right"/>
        <w:outlineLvl w:val="0"/>
      </w:pPr>
      <w:r>
        <w:t>Приложение N 1</w:t>
      </w:r>
    </w:p>
    <w:p w:rsidR="007D06F2" w:rsidRDefault="007D06F2">
      <w:pPr>
        <w:pStyle w:val="ConsPlusNormal"/>
        <w:jc w:val="right"/>
      </w:pPr>
    </w:p>
    <w:p w:rsidR="007D06F2" w:rsidRDefault="007D06F2">
      <w:pPr>
        <w:pStyle w:val="ConsPlusNormal"/>
        <w:jc w:val="right"/>
      </w:pPr>
      <w:r>
        <w:t>Утвержден</w:t>
      </w:r>
    </w:p>
    <w:p w:rsidR="007D06F2" w:rsidRDefault="007D06F2">
      <w:pPr>
        <w:pStyle w:val="ConsPlusNormal"/>
        <w:jc w:val="right"/>
      </w:pPr>
      <w:proofErr w:type="gramStart"/>
      <w:r>
        <w:t>постановлением</w:t>
      </w:r>
      <w:proofErr w:type="gramEnd"/>
    </w:p>
    <w:p w:rsidR="007D06F2" w:rsidRDefault="007D06F2">
      <w:pPr>
        <w:pStyle w:val="ConsPlusNormal"/>
        <w:jc w:val="right"/>
      </w:pPr>
      <w:r>
        <w:t>Центральной избирательной комиссии</w:t>
      </w:r>
    </w:p>
    <w:p w:rsidR="007D06F2" w:rsidRDefault="007D06F2">
      <w:pPr>
        <w:pStyle w:val="ConsPlusNormal"/>
        <w:jc w:val="right"/>
      </w:pPr>
      <w:r>
        <w:t>Российской Федерации</w:t>
      </w:r>
    </w:p>
    <w:p w:rsidR="007D06F2" w:rsidRDefault="007D06F2">
      <w:pPr>
        <w:pStyle w:val="ConsPlusNormal"/>
        <w:jc w:val="right"/>
      </w:pPr>
      <w:proofErr w:type="gramStart"/>
      <w:r>
        <w:t>от</w:t>
      </w:r>
      <w:proofErr w:type="gramEnd"/>
      <w:r>
        <w:t xml:space="preserve"> 5 июля 2022 г. N 89/743-8</w:t>
      </w:r>
    </w:p>
    <w:p w:rsidR="007D06F2" w:rsidRDefault="007D06F2">
      <w:pPr>
        <w:pStyle w:val="ConsPlusNormal"/>
        <w:jc w:val="both"/>
      </w:pPr>
    </w:p>
    <w:p w:rsidR="007D06F2" w:rsidRDefault="007D06F2">
      <w:pPr>
        <w:pStyle w:val="ConsPlusTitle"/>
        <w:jc w:val="center"/>
      </w:pPr>
      <w:bookmarkStart w:id="1" w:name="P74"/>
      <w:bookmarkEnd w:id="1"/>
      <w:r>
        <w:t>ПОРЯДОК</w:t>
      </w:r>
    </w:p>
    <w:p w:rsidR="007D06F2" w:rsidRDefault="007D06F2">
      <w:pPr>
        <w:pStyle w:val="ConsPlusTitle"/>
        <w:jc w:val="center"/>
      </w:pPr>
      <w:r>
        <w:t>АККРЕДИТАЦИИ ПРЕДСТАВИТЕЛЕЙ СРЕДСТВ МАССОВОЙ</w:t>
      </w:r>
    </w:p>
    <w:p w:rsidR="007D06F2" w:rsidRDefault="007D06F2">
      <w:pPr>
        <w:pStyle w:val="ConsPlusTitle"/>
        <w:jc w:val="center"/>
      </w:pPr>
      <w:r>
        <w:t>ИНФОРМАЦИИ ДЛЯ ПРИСУТСТВИЯ В ТЕЧЕНИЕ ВСЕГО ПЕРИОДА</w:t>
      </w:r>
    </w:p>
    <w:p w:rsidR="007D06F2" w:rsidRDefault="007D06F2">
      <w:pPr>
        <w:pStyle w:val="ConsPlusTitle"/>
        <w:jc w:val="center"/>
      </w:pPr>
      <w:r>
        <w:t>ГОЛОСОВАНИЯ В ПОМЕЩЕНИЯХ ДЛЯ ГОЛОСОВАНИЯ И ПРИ УСТАНОВЛЕНИИ</w:t>
      </w:r>
    </w:p>
    <w:p w:rsidR="007D06F2" w:rsidRDefault="007D06F2">
      <w:pPr>
        <w:pStyle w:val="ConsPlusTitle"/>
        <w:jc w:val="center"/>
      </w:pPr>
      <w:r>
        <w:t>ИТОГОВ ГОЛОСОВАНИЯ, ОПРЕДЕЛЕНИИ РЕЗУЛЬТАТОВ ВЫБОРОВ,</w:t>
      </w:r>
    </w:p>
    <w:p w:rsidR="007D06F2" w:rsidRDefault="007D06F2">
      <w:pPr>
        <w:pStyle w:val="ConsPlusTitle"/>
        <w:jc w:val="center"/>
      </w:pPr>
      <w:r>
        <w:t>РЕФЕРЕНДУМОВ, НАЗНАЧЕННЫХ НА 11 СЕНТЯБРЯ 2022 ГОДА</w:t>
      </w:r>
    </w:p>
    <w:p w:rsidR="007D06F2" w:rsidRDefault="007D06F2">
      <w:pPr>
        <w:pStyle w:val="ConsPlusTitle"/>
        <w:jc w:val="center"/>
      </w:pPr>
      <w:r>
        <w:t>И ПОСЛЕДУЮЩИЕ ЕДИНЫЕ ДНИ ГОЛОСОВАНИЯ</w:t>
      </w:r>
    </w:p>
    <w:p w:rsidR="007D06F2" w:rsidRDefault="007D0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6F2" w:rsidRDefault="007D0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6F2" w:rsidRDefault="007D06F2">
            <w:pPr>
              <w:pStyle w:val="ConsPlusNormal"/>
              <w:jc w:val="center"/>
            </w:pPr>
            <w:r>
              <w:rPr>
                <w:color w:val="392C69"/>
              </w:rPr>
              <w:t>Список изменяющих документов</w:t>
            </w:r>
          </w:p>
          <w:p w:rsidR="007D06F2" w:rsidRDefault="007D06F2">
            <w:pPr>
              <w:pStyle w:val="ConsPlusNormal"/>
              <w:jc w:val="center"/>
            </w:pPr>
            <w:r>
              <w:rPr>
                <w:color w:val="392C69"/>
              </w:rPr>
              <w:t>(</w:t>
            </w:r>
            <w:proofErr w:type="gramStart"/>
            <w:r>
              <w:rPr>
                <w:color w:val="392C69"/>
              </w:rPr>
              <w:t>в</w:t>
            </w:r>
            <w:proofErr w:type="gramEnd"/>
            <w:r>
              <w:rPr>
                <w:color w:val="392C69"/>
              </w:rPr>
              <w:t xml:space="preserve"> ред. Постановлений ЦИК России от 17.07.2023 </w:t>
            </w:r>
            <w:hyperlink r:id="rId21">
              <w:r>
                <w:rPr>
                  <w:color w:val="0000FF"/>
                </w:rPr>
                <w:t>N 123/992-8</w:t>
              </w:r>
            </w:hyperlink>
            <w:r>
              <w:rPr>
                <w:color w:val="392C69"/>
              </w:rPr>
              <w:t>,</w:t>
            </w:r>
          </w:p>
          <w:p w:rsidR="007D06F2" w:rsidRDefault="007D06F2">
            <w:pPr>
              <w:pStyle w:val="ConsPlusNormal"/>
              <w:jc w:val="center"/>
            </w:pPr>
            <w:proofErr w:type="gramStart"/>
            <w:r>
              <w:rPr>
                <w:color w:val="392C69"/>
              </w:rPr>
              <w:t>от</w:t>
            </w:r>
            <w:proofErr w:type="gramEnd"/>
            <w:r>
              <w:rPr>
                <w:color w:val="392C69"/>
              </w:rPr>
              <w:t xml:space="preserve"> 26.06.2024 </w:t>
            </w:r>
            <w:hyperlink r:id="rId22">
              <w:r>
                <w:rPr>
                  <w:color w:val="0000FF"/>
                </w:rPr>
                <w:t>N 174/1381-8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r>
    </w:tbl>
    <w:p w:rsidR="007D06F2" w:rsidRDefault="007D06F2">
      <w:pPr>
        <w:pStyle w:val="ConsPlusNormal"/>
        <w:jc w:val="both"/>
      </w:pPr>
    </w:p>
    <w:p w:rsidR="007D06F2" w:rsidRDefault="007D06F2">
      <w:pPr>
        <w:pStyle w:val="ConsPlusTitle"/>
        <w:jc w:val="center"/>
        <w:outlineLvl w:val="1"/>
      </w:pPr>
      <w:r>
        <w:t>1. Общие положения</w:t>
      </w:r>
    </w:p>
    <w:p w:rsidR="007D06F2" w:rsidRDefault="007D06F2">
      <w:pPr>
        <w:pStyle w:val="ConsPlusNormal"/>
        <w:jc w:val="both"/>
      </w:pPr>
    </w:p>
    <w:p w:rsidR="007D06F2" w:rsidRDefault="007D06F2">
      <w:pPr>
        <w:pStyle w:val="ConsPlusNormal"/>
        <w:ind w:firstLine="540"/>
        <w:jc w:val="both"/>
      </w:pPr>
      <w:bookmarkStart w:id="2" w:name="P87"/>
      <w:bookmarkEnd w:id="2"/>
      <w:r>
        <w:t>1.1. Аккредитация представителей средств массовой информации на выборах, референдумах, назначенных на второе воскресенье сентября, для осуществления в течение всего периода голосования полномочий, связанных с присутствием в помещениях для голосования, а также в помещениях избирательных комиссий, комиссий референдума при подсчете голосов избирателей, участников референдума, установлении итогов голосования, определении результатов выборов, референдума (далее - аккредитация представителей средств массовой информации), осуществляется:</w:t>
      </w:r>
    </w:p>
    <w:p w:rsidR="007D06F2" w:rsidRDefault="007D06F2">
      <w:pPr>
        <w:pStyle w:val="ConsPlusNormal"/>
        <w:spacing w:before="220"/>
        <w:ind w:firstLine="540"/>
        <w:jc w:val="both"/>
      </w:pPr>
      <w:r>
        <w:t>Центральной избирательной комиссией Российской Федерации;</w:t>
      </w:r>
    </w:p>
    <w:p w:rsidR="007D06F2" w:rsidRDefault="007D06F2">
      <w:pPr>
        <w:pStyle w:val="ConsPlusNormal"/>
        <w:spacing w:before="220"/>
        <w:ind w:firstLine="540"/>
        <w:jc w:val="both"/>
      </w:pPr>
      <w:proofErr w:type="gramStart"/>
      <w:r>
        <w:t>избирательными</w:t>
      </w:r>
      <w:proofErr w:type="gramEnd"/>
      <w:r>
        <w:t xml:space="preserve"> комиссиями субъектов Российской Федерации.</w:t>
      </w:r>
    </w:p>
    <w:p w:rsidR="007D06F2" w:rsidRDefault="007D06F2">
      <w:pPr>
        <w:pStyle w:val="ConsPlusNormal"/>
        <w:spacing w:before="220"/>
        <w:ind w:firstLine="540"/>
        <w:jc w:val="both"/>
      </w:pPr>
      <w:r>
        <w:t xml:space="preserve">1.2. Аккредитация представителей средств массовой информации носит уведомительный характер и предоставляет им возможность осуществлять предусмотренные законом полномочия в течение всего периода голосования, установления итогов голосования, определения результатов </w:t>
      </w:r>
      <w:r>
        <w:lastRenderedPageBreak/>
        <w:t>выборов, референдума.</w:t>
      </w:r>
    </w:p>
    <w:p w:rsidR="007D06F2" w:rsidRDefault="007D06F2">
      <w:pPr>
        <w:pStyle w:val="ConsPlusNormal"/>
        <w:spacing w:before="220"/>
        <w:ind w:firstLine="540"/>
        <w:jc w:val="both"/>
      </w:pPr>
      <w:r>
        <w:t>Аккредитация представителей средств массовой информации дает аккредитованному представителю средства массовой информации право:</w:t>
      </w:r>
    </w:p>
    <w:p w:rsidR="007D06F2" w:rsidRDefault="007D06F2">
      <w:pPr>
        <w:pStyle w:val="ConsPlusNormal"/>
        <w:spacing w:before="220"/>
        <w:ind w:firstLine="540"/>
        <w:jc w:val="both"/>
      </w:pPr>
      <w:proofErr w:type="gramStart"/>
      <w:r>
        <w:t>находиться</w:t>
      </w:r>
      <w:proofErr w:type="gramEnd"/>
      <w:r>
        <w:t xml:space="preserve"> в помещениях для голосования в день (дни) голосования, в дни досрочного голосования, при проведении повторного голосования;</w:t>
      </w:r>
    </w:p>
    <w:p w:rsidR="007D06F2" w:rsidRDefault="007D06F2">
      <w:pPr>
        <w:pStyle w:val="ConsPlusNormal"/>
        <w:spacing w:before="220"/>
        <w:ind w:firstLine="540"/>
        <w:jc w:val="both"/>
      </w:pPr>
      <w:r>
        <w:t>присутствовать при голосовании с использованием дополнительных возможностей реализации избирательных прав и права на участие в референдуме граждан Российской Федерации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7D06F2" w:rsidRDefault="007D06F2">
      <w:pPr>
        <w:pStyle w:val="ConsPlusNormal"/>
        <w:spacing w:before="220"/>
        <w:ind w:firstLine="540"/>
        <w:jc w:val="both"/>
      </w:pPr>
      <w:proofErr w:type="gramStart"/>
      <w:r>
        <w:t>присутствовать</w:t>
      </w:r>
      <w:proofErr w:type="gramEnd"/>
      <w:r>
        <w:t xml:space="preserve"> при подсчете голосов избирателей, участников референдума, а равно при повторном подсчете голосов избирателей, участников референдума на избирательных участках, участках референдума;</w:t>
      </w:r>
    </w:p>
    <w:p w:rsidR="007D06F2" w:rsidRDefault="007D06F2">
      <w:pPr>
        <w:pStyle w:val="ConsPlusNormal"/>
        <w:spacing w:before="220"/>
        <w:ind w:firstLine="540"/>
        <w:jc w:val="both"/>
      </w:pPr>
      <w:proofErr w:type="gramStart"/>
      <w:r>
        <w:t>присутствовать</w:t>
      </w:r>
      <w:proofErr w:type="gramEnd"/>
      <w:r>
        <w:t xml:space="preserve"> на заседаниях избирательных комиссий, комиссий референдума при установлении ими итогов голосования, определении результатов выборов, референдума;</w:t>
      </w:r>
    </w:p>
    <w:p w:rsidR="007D06F2" w:rsidRDefault="007D06F2">
      <w:pPr>
        <w:pStyle w:val="ConsPlusNormal"/>
        <w:spacing w:before="220"/>
        <w:ind w:firstLine="540"/>
        <w:jc w:val="both"/>
      </w:pPr>
      <w:proofErr w:type="gramStart"/>
      <w:r>
        <w:t>присутствовать</w:t>
      </w:r>
      <w:proofErr w:type="gramEnd"/>
      <w:r>
        <w:t xml:space="preserve"> при перемещении избирательных бюллетеней в сейф-пакет;</w:t>
      </w:r>
    </w:p>
    <w:p w:rsidR="007D06F2" w:rsidRDefault="007D06F2">
      <w:pPr>
        <w:pStyle w:val="ConsPlusNormal"/>
        <w:spacing w:before="220"/>
        <w:ind w:firstLine="540"/>
        <w:jc w:val="both"/>
      </w:pPr>
      <w:r>
        <w:t>производить в установленном порядке фото- и видеосъемку в помещениях для голосования, в том числе факта запечатывания сейф-пакета и составления соответствующего акта в отношении данного сейф-пакета, таким образом, чтобы не нарушалась тайна голосования и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 участников референдума и иных документах, содержащих конфиденциальную информацию, отнесенную к таковой в порядке, установленном федеральным законом. Осуществление фото- и видеосъемки возможно после предварительного уведомления об этом председателя, заместителя председателя или секретаря соответствующей избирательной комиссии, комиссии референдума, а в помещениях для голосования, находящихся на избирательных участках, участках референдума, образованных в воинских частях, также по согласованию с командиром соответствующей воинской части.</w:t>
      </w:r>
    </w:p>
    <w:p w:rsidR="007D06F2" w:rsidRDefault="007D06F2">
      <w:pPr>
        <w:pStyle w:val="ConsPlusNormal"/>
        <w:jc w:val="both"/>
      </w:pPr>
      <w:r>
        <w:t>(</w:t>
      </w:r>
      <w:proofErr w:type="gramStart"/>
      <w:r>
        <w:t>в</w:t>
      </w:r>
      <w:proofErr w:type="gramEnd"/>
      <w:r>
        <w:t xml:space="preserve"> ред. Постановлений ЦИК России от 17.07.2023 </w:t>
      </w:r>
      <w:hyperlink r:id="rId23">
        <w:r>
          <w:rPr>
            <w:color w:val="0000FF"/>
          </w:rPr>
          <w:t>N 123/992-8</w:t>
        </w:r>
      </w:hyperlink>
      <w:r>
        <w:t xml:space="preserve">, от 26.06.2024 </w:t>
      </w:r>
      <w:hyperlink r:id="rId24">
        <w:r>
          <w:rPr>
            <w:color w:val="0000FF"/>
          </w:rPr>
          <w:t>N 174/1381-8</w:t>
        </w:r>
      </w:hyperlink>
      <w:r>
        <w:t>)</w:t>
      </w:r>
    </w:p>
    <w:p w:rsidR="007D06F2" w:rsidRDefault="007D06F2">
      <w:pPr>
        <w:pStyle w:val="ConsPlusNormal"/>
        <w:spacing w:before="220"/>
        <w:ind w:firstLine="540"/>
        <w:jc w:val="both"/>
      </w:pPr>
      <w:r>
        <w:t>Аккредитованные представители средств массовой информации также имеют право:</w:t>
      </w:r>
    </w:p>
    <w:p w:rsidR="007D06F2" w:rsidRDefault="007D06F2">
      <w:pPr>
        <w:pStyle w:val="ConsPlusNormal"/>
        <w:spacing w:before="220"/>
        <w:ind w:firstLine="540"/>
        <w:jc w:val="both"/>
      </w:pPr>
      <w:proofErr w:type="gramStart"/>
      <w:r>
        <w:t>знакомиться</w:t>
      </w:r>
      <w:proofErr w:type="gramEnd"/>
      <w:r>
        <w:t xml:space="preserve"> с протоколами участковых комиссий об итогах голосования, а также с протоколами иных избирательных комиссий, комиссий референдума об итогах голосования, о результатах выборов, референдума, в том числе составляемыми повторно;</w:t>
      </w:r>
    </w:p>
    <w:p w:rsidR="007D06F2" w:rsidRDefault="007D06F2">
      <w:pPr>
        <w:pStyle w:val="ConsPlusNormal"/>
        <w:spacing w:before="220"/>
        <w:ind w:firstLine="540"/>
        <w:jc w:val="both"/>
      </w:pPr>
      <w:proofErr w:type="gramStart"/>
      <w:r>
        <w:t>получать</w:t>
      </w:r>
      <w:proofErr w:type="gramEnd"/>
      <w:r>
        <w:t xml:space="preserve"> от соответствующей избирательной комиссии, комиссии референдума копии протоколов об итогах голосования, о результатах выборов, референдумов.</w:t>
      </w:r>
    </w:p>
    <w:p w:rsidR="007D06F2" w:rsidRDefault="007D06F2">
      <w:pPr>
        <w:pStyle w:val="ConsPlusNormal"/>
        <w:jc w:val="both"/>
      </w:pPr>
      <w:r>
        <w:t>(</w:t>
      </w:r>
      <w:proofErr w:type="gramStart"/>
      <w:r>
        <w:t>в</w:t>
      </w:r>
      <w:proofErr w:type="gramEnd"/>
      <w:r>
        <w:t xml:space="preserve"> ред. </w:t>
      </w:r>
      <w:hyperlink r:id="rId25">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bookmarkStart w:id="3" w:name="P103"/>
      <w:bookmarkEnd w:id="3"/>
      <w:r>
        <w:t>1.3. Аккредитационные удостоверения, выданные избирательными комиссиями в соответствии с настоящим Порядком, действуют на выборах и референдумах, назначенных на второе воскресенье сентября:</w:t>
      </w:r>
    </w:p>
    <w:p w:rsidR="007D06F2" w:rsidRDefault="007D06F2">
      <w:pPr>
        <w:pStyle w:val="ConsPlusNormal"/>
        <w:spacing w:before="220"/>
        <w:ind w:firstLine="540"/>
        <w:jc w:val="both"/>
      </w:pPr>
      <w:proofErr w:type="gramStart"/>
      <w:r>
        <w:t>в</w:t>
      </w:r>
      <w:proofErr w:type="gramEnd"/>
      <w:r>
        <w:t xml:space="preserve"> день (дни) голосования;</w:t>
      </w:r>
    </w:p>
    <w:p w:rsidR="007D06F2" w:rsidRDefault="007D06F2">
      <w:pPr>
        <w:pStyle w:val="ConsPlusNormal"/>
        <w:spacing w:before="220"/>
        <w:ind w:firstLine="540"/>
        <w:jc w:val="both"/>
      </w:pPr>
      <w:proofErr w:type="gramStart"/>
      <w:r>
        <w:lastRenderedPageBreak/>
        <w:t>при</w:t>
      </w:r>
      <w:proofErr w:type="gramEnd"/>
      <w:r>
        <w:t xml:space="preserve"> голосовании с использованием дополнительных возможностей реализации избирательных прав и права на участие в референдуме граждан Российской Федерации;</w:t>
      </w:r>
    </w:p>
    <w:p w:rsidR="007D06F2" w:rsidRDefault="007D06F2">
      <w:pPr>
        <w:pStyle w:val="ConsPlusNormal"/>
        <w:spacing w:before="220"/>
        <w:ind w:firstLine="540"/>
        <w:jc w:val="both"/>
      </w:pPr>
      <w:proofErr w:type="gramStart"/>
      <w:r>
        <w:t>в</w:t>
      </w:r>
      <w:proofErr w:type="gramEnd"/>
      <w:r>
        <w:t xml:space="preserve"> дни досрочного голосования;</w:t>
      </w:r>
    </w:p>
    <w:p w:rsidR="007D06F2" w:rsidRDefault="007D06F2">
      <w:pPr>
        <w:pStyle w:val="ConsPlusNormal"/>
        <w:spacing w:before="220"/>
        <w:ind w:firstLine="540"/>
        <w:jc w:val="both"/>
      </w:pPr>
      <w:proofErr w:type="gramStart"/>
      <w:r>
        <w:t>при</w:t>
      </w:r>
      <w:proofErr w:type="gramEnd"/>
      <w:r>
        <w:t xml:space="preserve"> проведении повторного голосования, а также при проведении повторных выборов высшего должностного лица субъекта Российской Федерации (далее - повторные выборы), если выборы, референдумы были назначены на второе воскресенье сентября;</w:t>
      </w:r>
    </w:p>
    <w:p w:rsidR="007D06F2" w:rsidRDefault="007D06F2">
      <w:pPr>
        <w:pStyle w:val="ConsPlusNormal"/>
        <w:spacing w:before="220"/>
        <w:ind w:firstLine="540"/>
        <w:jc w:val="both"/>
      </w:pPr>
      <w:proofErr w:type="gramStart"/>
      <w:r>
        <w:t>при</w:t>
      </w:r>
      <w:proofErr w:type="gramEnd"/>
      <w:r>
        <w:t xml:space="preserve"> установлении участковыми комиссиями, вышестоящими по отношению к ним избирательными комиссиями, комиссиями референдума итогов голосования, а также результатов выборов, референдума.</w:t>
      </w:r>
    </w:p>
    <w:p w:rsidR="007D06F2" w:rsidRDefault="007D06F2">
      <w:pPr>
        <w:pStyle w:val="ConsPlusNormal"/>
        <w:spacing w:before="220"/>
        <w:ind w:firstLine="540"/>
        <w:jc w:val="both"/>
      </w:pPr>
      <w:r>
        <w:t xml:space="preserve">1.4. В соответствии с настоящим Порядком проводится аккредитация представителей российских средств массовой информации, действующих в соответствии с </w:t>
      </w:r>
      <w:hyperlink r:id="rId26">
        <w:r>
          <w:rPr>
            <w:color w:val="0000FF"/>
          </w:rPr>
          <w:t>Законом</w:t>
        </w:r>
      </w:hyperlink>
      <w:r>
        <w:t xml:space="preserve"> Российской Федерации от 27 декабря 1991 года N 2124-1 "О средствах массовой информации".</w:t>
      </w:r>
    </w:p>
    <w:p w:rsidR="007D06F2" w:rsidRDefault="007D06F2">
      <w:pPr>
        <w:pStyle w:val="ConsPlusNormal"/>
        <w:spacing w:before="220"/>
        <w:ind w:firstLine="540"/>
        <w:jc w:val="both"/>
      </w:pPr>
      <w:r>
        <w:t xml:space="preserve">1.5. Представители иностранных средств массовой информации, аккредитованные Министерством иностранных дел Российской Федерации в соответствии с </w:t>
      </w:r>
      <w:hyperlink r:id="rId27">
        <w:r>
          <w:rPr>
            <w:color w:val="0000FF"/>
          </w:rPr>
          <w:t>постановлением</w:t>
        </w:r>
      </w:hyperlink>
      <w:r>
        <w:t xml:space="preserve"> Правительства Российской Федерации от 13 сентября 1994 года N 1055 "Об утверждении Правил аккредитации и пребывания корреспондентов иностранных средств массовой информации на территории Российской Федерации", считаются аккредитованными в соответствии с настоящим Порядком.</w:t>
      </w:r>
    </w:p>
    <w:p w:rsidR="007D06F2" w:rsidRDefault="007D06F2">
      <w:pPr>
        <w:pStyle w:val="ConsPlusNormal"/>
        <w:spacing w:before="220"/>
        <w:ind w:firstLine="540"/>
        <w:jc w:val="both"/>
      </w:pPr>
      <w:r>
        <w:t xml:space="preserve">1.6. Для присутствия в помещении для голосования в период проведения в указанном помещении в соответствии с Федеральным </w:t>
      </w:r>
      <w:hyperlink r:id="rId28">
        <w:r>
          <w:rPr>
            <w:color w:val="0000FF"/>
          </w:rPr>
          <w:t>законом</w:t>
        </w:r>
      </w:hyperlink>
      <w:r>
        <w:t xml:space="preserve"> от 25 мая 1996 года N 57-ФЗ "О государственной охране" мероприятий по обеспечению безопасности объектов государственной охраны представители средств массовой информации аккредитуются в соответствии с правилами аккредитации, установленными соответствующим государственным органом.</w:t>
      </w:r>
    </w:p>
    <w:p w:rsidR="007D06F2" w:rsidRDefault="007D06F2">
      <w:pPr>
        <w:pStyle w:val="ConsPlusNormal"/>
        <w:spacing w:before="220"/>
        <w:ind w:firstLine="540"/>
        <w:jc w:val="both"/>
      </w:pPr>
      <w:r>
        <w:t>1.7. Для посещения помещения участковой комиссии, сформированной на избирательном участке, участке референдума, образованном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в совершении преступлений или другом месте временного пребывания избирателей, участников референдума, а также доступа в помещение для голосования и помещение, в котором проводится подсчет голосов избирателей, участников референдума, установление итогов голосования на указанных участках, представитель средства массовой информации, имеющий аккредитационное удостоверение, либо редакция средства массовой информации подает заявку в такое учреждение в установленном для данного учреждения порядке, в чем соответствующие комиссии оказывают содействие аккредитованным представителям средств массовой информации.</w:t>
      </w:r>
    </w:p>
    <w:p w:rsidR="007D06F2" w:rsidRDefault="007D06F2">
      <w:pPr>
        <w:pStyle w:val="ConsPlusNormal"/>
        <w:jc w:val="both"/>
      </w:pPr>
    </w:p>
    <w:p w:rsidR="007D06F2" w:rsidRDefault="007D06F2">
      <w:pPr>
        <w:pStyle w:val="ConsPlusTitle"/>
        <w:jc w:val="center"/>
        <w:outlineLvl w:val="1"/>
      </w:pPr>
      <w:r>
        <w:t>2. Подача заявки на аккредитацию</w:t>
      </w:r>
    </w:p>
    <w:p w:rsidR="007D06F2" w:rsidRDefault="007D06F2">
      <w:pPr>
        <w:pStyle w:val="ConsPlusNormal"/>
        <w:jc w:val="both"/>
      </w:pPr>
    </w:p>
    <w:p w:rsidR="007D06F2" w:rsidRDefault="007D06F2">
      <w:pPr>
        <w:pStyle w:val="ConsPlusNormal"/>
        <w:ind w:firstLine="540"/>
        <w:jc w:val="both"/>
      </w:pPr>
      <w:r>
        <w:t>2.1. Главный редактор средства массовой информации либо обладающее соответствующими правами должностное лицо организации телерадиовещания, являющейся учредителем соответствующего средства массовой информации и имеющей лицензию на вещание соответствующего средства массовой информации (далее - главный редактор), подает заявку на аккредитацию представителей этого средства массовой информации, работающих в редакции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w:t>
      </w:r>
    </w:p>
    <w:p w:rsidR="007D06F2" w:rsidRDefault="007D06F2">
      <w:pPr>
        <w:pStyle w:val="ConsPlusNormal"/>
        <w:jc w:val="both"/>
      </w:pPr>
      <w:r>
        <w:t>(</w:t>
      </w:r>
      <w:proofErr w:type="gramStart"/>
      <w:r>
        <w:t>в</w:t>
      </w:r>
      <w:proofErr w:type="gramEnd"/>
      <w:r>
        <w:t xml:space="preserve"> ред. </w:t>
      </w:r>
      <w:hyperlink r:id="rId29">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 xml:space="preserve">При наличии у представителя средства массовой информации срочного трудового договора, заключенного позднее чем за два месяца до дня официального опубликования (публикации) </w:t>
      </w:r>
      <w:r>
        <w:lastRenderedPageBreak/>
        <w:t>решения о назначении выборов, референдума, учитывается предыдущий срочный трудовой договор с этой же редакцией, закончившийся не более чем за две недели до заключения действующего договора.</w:t>
      </w:r>
    </w:p>
    <w:p w:rsidR="007D06F2" w:rsidRDefault="007D06F2">
      <w:pPr>
        <w:pStyle w:val="ConsPlusNormal"/>
        <w:jc w:val="both"/>
      </w:pPr>
      <w:r>
        <w:t>(</w:t>
      </w:r>
      <w:proofErr w:type="gramStart"/>
      <w:r>
        <w:t>в</w:t>
      </w:r>
      <w:proofErr w:type="gramEnd"/>
      <w:r>
        <w:t xml:space="preserve"> ред. </w:t>
      </w:r>
      <w:hyperlink r:id="rId30">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 xml:space="preserve">Абзац утратил силу. - </w:t>
      </w:r>
      <w:hyperlink r:id="rId31">
        <w:r>
          <w:rPr>
            <w:color w:val="0000FF"/>
          </w:rPr>
          <w:t>Постановление</w:t>
        </w:r>
      </w:hyperlink>
      <w:r>
        <w:t xml:space="preserve"> ЦИК России от 17.07.2023 N 123/992-8.</w:t>
      </w:r>
    </w:p>
    <w:p w:rsidR="007D06F2" w:rsidRDefault="007D06F2">
      <w:pPr>
        <w:pStyle w:val="ConsPlusNormal"/>
        <w:spacing w:before="220"/>
        <w:ind w:firstLine="540"/>
        <w:jc w:val="both"/>
      </w:pPr>
      <w:bookmarkStart w:id="4" w:name="P121"/>
      <w:bookmarkEnd w:id="4"/>
      <w:r>
        <w:t>2.2. Заявка на аккредитацию представителей средства массовой информации может быть подана:</w:t>
      </w:r>
    </w:p>
    <w:p w:rsidR="007D06F2" w:rsidRDefault="007D06F2">
      <w:pPr>
        <w:pStyle w:val="ConsPlusNormal"/>
        <w:spacing w:before="220"/>
        <w:ind w:firstLine="540"/>
        <w:jc w:val="both"/>
      </w:pPr>
      <w:proofErr w:type="gramStart"/>
      <w:r>
        <w:t>а</w:t>
      </w:r>
      <w:proofErr w:type="gramEnd"/>
      <w:r>
        <w:t>) главным редактором средства массовой информации, зарегистрированного для распространения на территории двух и более субъектов Российской Федерации:</w:t>
      </w:r>
    </w:p>
    <w:p w:rsidR="007D06F2" w:rsidRDefault="007D06F2">
      <w:pPr>
        <w:pStyle w:val="ConsPlusNormal"/>
        <w:spacing w:before="220"/>
        <w:ind w:firstLine="540"/>
        <w:jc w:val="both"/>
      </w:pPr>
      <w:proofErr w:type="gramStart"/>
      <w:r>
        <w:t>в</w:t>
      </w:r>
      <w:proofErr w:type="gramEnd"/>
      <w:r>
        <w:t xml:space="preserve"> ЦИК России - в период, который начинается с 20 июля года проведения выборов, референдумов, назначенных на второе воскресенье сентября, и оканчивается за десять дней до дня (последнего дня) голосования на выборах, референдумах, назначенных на второе воскресенье сентября;</w:t>
      </w:r>
    </w:p>
    <w:p w:rsidR="007D06F2" w:rsidRDefault="007D06F2">
      <w:pPr>
        <w:pStyle w:val="ConsPlusNormal"/>
        <w:spacing w:before="220"/>
        <w:ind w:firstLine="540"/>
        <w:jc w:val="both"/>
      </w:pPr>
      <w:proofErr w:type="gramStart"/>
      <w:r>
        <w:t>в</w:t>
      </w:r>
      <w:proofErr w:type="gramEnd"/>
      <w:r>
        <w:t xml:space="preserve"> избирательную комиссию субъекта Российской Федерации - в период, который начинается с 20 июля года проведения выборов, референдумов, назначенных на второе воскресенье сентября, и оканчивается не позднее чем за семь дней до дня (первого дня) голосования (досрочного голосования);</w:t>
      </w:r>
    </w:p>
    <w:p w:rsidR="007D06F2" w:rsidRDefault="007D06F2">
      <w:pPr>
        <w:pStyle w:val="ConsPlusNormal"/>
        <w:jc w:val="both"/>
      </w:pPr>
      <w:r>
        <w:t>(</w:t>
      </w:r>
      <w:proofErr w:type="gramStart"/>
      <w:r>
        <w:t>в</w:t>
      </w:r>
      <w:proofErr w:type="gramEnd"/>
      <w:r>
        <w:t xml:space="preserve"> ред. </w:t>
      </w:r>
      <w:hyperlink r:id="rId32">
        <w:r>
          <w:rPr>
            <w:color w:val="0000FF"/>
          </w:rPr>
          <w:t>Постановления</w:t>
        </w:r>
      </w:hyperlink>
      <w:r>
        <w:t xml:space="preserve"> ЦИК России от 26.06.2024 N 174/1381-8)</w:t>
      </w:r>
    </w:p>
    <w:p w:rsidR="007D06F2" w:rsidRDefault="007D06F2">
      <w:pPr>
        <w:pStyle w:val="ConsPlusNormal"/>
        <w:spacing w:before="220"/>
        <w:ind w:firstLine="540"/>
        <w:jc w:val="both"/>
      </w:pPr>
      <w:proofErr w:type="gramStart"/>
      <w:r>
        <w:t>б</w:t>
      </w:r>
      <w:proofErr w:type="gramEnd"/>
      <w:r>
        <w:t>) главным редактором средства массовой информации, зарегистрированного для распространения на территории одного субъекта Российской Федерации или территории муниципального образования:</w:t>
      </w:r>
    </w:p>
    <w:p w:rsidR="007D06F2" w:rsidRDefault="007D06F2">
      <w:pPr>
        <w:pStyle w:val="ConsPlusNormal"/>
        <w:spacing w:before="220"/>
        <w:ind w:firstLine="540"/>
        <w:jc w:val="both"/>
      </w:pPr>
      <w:proofErr w:type="gramStart"/>
      <w:r>
        <w:t>в</w:t>
      </w:r>
      <w:proofErr w:type="gramEnd"/>
      <w:r>
        <w:t xml:space="preserve"> избирательную комиссию субъекта Российской Федерации - в период, который начинается с 20 июля года проведения выборов, референдумов, назначенных на второе воскресенье сентября, и оканчивается не позднее чем за семь дней до дня (первого дня) голосования (досрочного голосования).</w:t>
      </w:r>
    </w:p>
    <w:p w:rsidR="007D06F2" w:rsidRDefault="007D06F2">
      <w:pPr>
        <w:pStyle w:val="ConsPlusNormal"/>
        <w:jc w:val="both"/>
      </w:pPr>
      <w:r>
        <w:t>(</w:t>
      </w:r>
      <w:proofErr w:type="gramStart"/>
      <w:r>
        <w:t>в</w:t>
      </w:r>
      <w:proofErr w:type="gramEnd"/>
      <w:r>
        <w:t xml:space="preserve"> ред. </w:t>
      </w:r>
      <w:hyperlink r:id="rId33">
        <w:r>
          <w:rPr>
            <w:color w:val="0000FF"/>
          </w:rPr>
          <w:t>Постановления</w:t>
        </w:r>
      </w:hyperlink>
      <w:r>
        <w:t xml:space="preserve"> ЦИК России от 26.06.2024 N 174/1381-8)</w:t>
      </w:r>
    </w:p>
    <w:p w:rsidR="007D06F2" w:rsidRDefault="007D06F2">
      <w:pPr>
        <w:pStyle w:val="ConsPlusNormal"/>
        <w:spacing w:before="220"/>
        <w:ind w:firstLine="540"/>
        <w:jc w:val="both"/>
      </w:pPr>
      <w:r>
        <w:t>Повторная аккредитация ранее аккредитованных в соответствии с настоящим Порядком представителей средств массовой информации при проведении повторного голосования, а также при проведении повторных выборов не требуется, если выборы были назначены на второе воскресенье сентября.</w:t>
      </w:r>
    </w:p>
    <w:p w:rsidR="007D06F2" w:rsidRDefault="007D06F2">
      <w:pPr>
        <w:pStyle w:val="ConsPlusNormal"/>
        <w:spacing w:before="220"/>
        <w:ind w:firstLine="540"/>
        <w:jc w:val="both"/>
      </w:pPr>
      <w:r>
        <w:t>В случае проведения повторного голосования, а также при проведении повторных выборов и необходимости дополнительной аккредитации представителей средств массовой информации заявка на аккредитацию представителей средства массовой информации может быть подана главным редактором средства массовой информации в избирательную комиссию субъекта Российской Федерации не позднее чем за семь дней до дня (первого дня) повторного голосования, дня (первого дня) голосования на повторных выборах.</w:t>
      </w:r>
    </w:p>
    <w:p w:rsidR="007D06F2" w:rsidRDefault="007D06F2">
      <w:pPr>
        <w:pStyle w:val="ConsPlusNormal"/>
        <w:jc w:val="both"/>
      </w:pPr>
      <w:r>
        <w:t>(</w:t>
      </w:r>
      <w:proofErr w:type="gramStart"/>
      <w:r>
        <w:t>в</w:t>
      </w:r>
      <w:proofErr w:type="gramEnd"/>
      <w:r>
        <w:t xml:space="preserve"> ред. Постановлений ЦИК России от 17.07.2023 </w:t>
      </w:r>
      <w:hyperlink r:id="rId34">
        <w:r>
          <w:rPr>
            <w:color w:val="0000FF"/>
          </w:rPr>
          <w:t>N 123/992-8</w:t>
        </w:r>
      </w:hyperlink>
      <w:r>
        <w:t xml:space="preserve">, от 26.06.2024 </w:t>
      </w:r>
      <w:hyperlink r:id="rId35">
        <w:r>
          <w:rPr>
            <w:color w:val="0000FF"/>
          </w:rPr>
          <w:t>N 174/1381-8</w:t>
        </w:r>
      </w:hyperlink>
      <w:r>
        <w:t>)</w:t>
      </w:r>
    </w:p>
    <w:p w:rsidR="007D06F2" w:rsidRDefault="007D06F2">
      <w:pPr>
        <w:pStyle w:val="ConsPlusNormal"/>
        <w:spacing w:before="220"/>
        <w:ind w:firstLine="540"/>
        <w:jc w:val="both"/>
      </w:pPr>
      <w:r>
        <w:t>Избирательная комиссия субъекта Российской Федерации в целях информирования представителей средств массовой информации о проведении досрочного голосования публикует в средствах массовой информации и размещает на сайте избирательной комиссии субъекта Российской Федерации в сети Интернет соответствующее решение.</w:t>
      </w:r>
    </w:p>
    <w:p w:rsidR="007D06F2" w:rsidRDefault="007D06F2">
      <w:pPr>
        <w:pStyle w:val="ConsPlusNormal"/>
        <w:spacing w:before="220"/>
        <w:ind w:firstLine="540"/>
        <w:jc w:val="both"/>
      </w:pPr>
      <w:r>
        <w:t xml:space="preserve">2.3. Избирательная комиссия субъекта Российской Федерации вправе принять решение о возможности подачи главным редактором средства массовой информации, зарегистрированного для распространения на территории одного субъекта Российской Федерации или территории муниципального образования, редакция которого расположена за пределами административного </w:t>
      </w:r>
      <w:r>
        <w:lastRenderedPageBreak/>
        <w:t>центра субъекта Российской Федерации, заявки на аккредитацию своих представителей через территориальную избирательную комиссию.</w:t>
      </w:r>
    </w:p>
    <w:p w:rsidR="007D06F2" w:rsidRDefault="007D06F2">
      <w:pPr>
        <w:pStyle w:val="ConsPlusNormal"/>
        <w:spacing w:before="220"/>
        <w:ind w:firstLine="540"/>
        <w:jc w:val="both"/>
      </w:pPr>
      <w:r>
        <w:t xml:space="preserve">В этом случае заявка на аккредитацию подается через территориальную избирательную комиссию по месту нахождения в сроки, указанные в </w:t>
      </w:r>
      <w:hyperlink w:anchor="P121">
        <w:r>
          <w:rPr>
            <w:color w:val="0000FF"/>
          </w:rPr>
          <w:t>пункте 2.2</w:t>
        </w:r>
      </w:hyperlink>
      <w:r>
        <w:t xml:space="preserve"> настоящего Порядка. Выдача аккредитационных удостоверений представителям такого средства массовой информации осуществляется в указанной территориальной избирательной комиссии.</w:t>
      </w:r>
    </w:p>
    <w:p w:rsidR="007D06F2" w:rsidRDefault="007D06F2">
      <w:pPr>
        <w:pStyle w:val="ConsPlusNormal"/>
        <w:spacing w:before="220"/>
        <w:ind w:firstLine="540"/>
        <w:jc w:val="both"/>
      </w:pPr>
      <w:bookmarkStart w:id="5" w:name="P135"/>
      <w:bookmarkEnd w:id="5"/>
      <w:r>
        <w:t>2.4. Для аккредитации представителей средств массовой информации в соответствующую избирательную комиссию подаются следующие документы:</w:t>
      </w:r>
    </w:p>
    <w:p w:rsidR="007D06F2" w:rsidRDefault="007D06F2">
      <w:pPr>
        <w:pStyle w:val="ConsPlusNormal"/>
        <w:spacing w:before="220"/>
        <w:ind w:firstLine="540"/>
        <w:jc w:val="both"/>
      </w:pPr>
      <w:proofErr w:type="gramStart"/>
      <w:r>
        <w:t>а</w:t>
      </w:r>
      <w:proofErr w:type="gramEnd"/>
      <w:r>
        <w:t xml:space="preserve">) заявка на аккредитацию по </w:t>
      </w:r>
      <w:hyperlink w:anchor="P192">
        <w:r>
          <w:rPr>
            <w:color w:val="0000FF"/>
          </w:rPr>
          <w:t>форме</w:t>
        </w:r>
      </w:hyperlink>
      <w:r>
        <w:t>, установленной в приложении N 1 к настоящему Порядку, подписанная главным редактором. Представляется на бумажном носителе и (или) в виде электронного образа (скана), а также в машиночитаемом виде в формате электронной таблицы;</w:t>
      </w:r>
    </w:p>
    <w:p w:rsidR="007D06F2" w:rsidRDefault="007D06F2">
      <w:pPr>
        <w:pStyle w:val="ConsPlusNormal"/>
        <w:spacing w:before="220"/>
        <w:ind w:firstLine="540"/>
        <w:jc w:val="both"/>
      </w:pPr>
      <w:proofErr w:type="gramStart"/>
      <w:r>
        <w:t>б</w:t>
      </w:r>
      <w:proofErr w:type="gramEnd"/>
      <w:r>
        <w:t xml:space="preserve">) электронный файл цифровой фотографии каждого из аккредитуемых представителей средства массовой информации. Требования к цифровой фотографии и электронному файлу приведены в </w:t>
      </w:r>
      <w:hyperlink w:anchor="P192">
        <w:r>
          <w:rPr>
            <w:color w:val="0000FF"/>
          </w:rPr>
          <w:t>примечании</w:t>
        </w:r>
      </w:hyperlink>
      <w:r>
        <w:t xml:space="preserve"> к приложению N 1;</w:t>
      </w:r>
    </w:p>
    <w:p w:rsidR="007D06F2" w:rsidRDefault="007D06F2">
      <w:pPr>
        <w:pStyle w:val="ConsPlusNormal"/>
        <w:spacing w:before="220"/>
        <w:ind w:firstLine="540"/>
        <w:jc w:val="both"/>
      </w:pPr>
      <w:proofErr w:type="gramStart"/>
      <w:r>
        <w:t>в</w:t>
      </w:r>
      <w:proofErr w:type="gramEnd"/>
      <w:r>
        <w:t>) копия свидетельства о регистрации средства массовой информации или копия выписки из реестра зарегистрированных средств массовой информации, выданная федеральным органом исполнительной власти, уполномоченным Правительством Российской Федерации осуществлять регистрацию средств массовой информации, или его территориальным органом (для зарегистрированного средства массовой информации), заверенная главным редактором.</w:t>
      </w:r>
    </w:p>
    <w:p w:rsidR="007D06F2" w:rsidRDefault="007D06F2">
      <w:pPr>
        <w:pStyle w:val="ConsPlusNormal"/>
        <w:spacing w:before="220"/>
        <w:ind w:firstLine="540"/>
        <w:jc w:val="both"/>
      </w:pPr>
      <w:r>
        <w:t>В случае внесения изменений в запись о регистрации средства массовой информации представляется также копия свидетельства о регистрации средства массовой информации или копия выписки из реестра зарегистрированных средств массовой информации, подтверждающая соответствующие изменения, заверенная главным редактором.</w:t>
      </w:r>
    </w:p>
    <w:p w:rsidR="007D06F2" w:rsidRDefault="007D06F2">
      <w:pPr>
        <w:pStyle w:val="ConsPlusNormal"/>
        <w:spacing w:before="220"/>
        <w:ind w:firstLine="540"/>
        <w:jc w:val="both"/>
      </w:pPr>
      <w:r>
        <w:t>При подаче заявки в электронном виде направляется электронный образ (скан) заверенной копии свидетельства о регистрации средства массовой информации (копии выписки из реестра зарегистрированных средств массовой информации).</w:t>
      </w:r>
    </w:p>
    <w:p w:rsidR="007D06F2" w:rsidRDefault="007D06F2">
      <w:pPr>
        <w:pStyle w:val="ConsPlusNormal"/>
        <w:spacing w:before="220"/>
        <w:ind w:firstLine="540"/>
        <w:jc w:val="both"/>
      </w:pPr>
      <w:r>
        <w:t xml:space="preserve">2.5. Подача главным редактором документов, указанных в </w:t>
      </w:r>
      <w:hyperlink w:anchor="P135">
        <w:r>
          <w:rPr>
            <w:color w:val="0000FF"/>
          </w:rPr>
          <w:t>пункте 2.4</w:t>
        </w:r>
      </w:hyperlink>
      <w:r>
        <w:t xml:space="preserve"> настоящего Порядка, является подтверждением того, что все указанные в заявке лица отвечают требованиям </w:t>
      </w:r>
      <w:hyperlink r:id="rId36">
        <w:r>
          <w:rPr>
            <w:color w:val="0000FF"/>
          </w:rPr>
          <w:t>пункта 1.2 статьи 30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7D06F2" w:rsidRDefault="007D06F2">
      <w:pPr>
        <w:pStyle w:val="ConsPlusNormal"/>
        <w:spacing w:before="220"/>
        <w:ind w:firstLine="540"/>
        <w:jc w:val="both"/>
      </w:pPr>
      <w:r>
        <w:t xml:space="preserve">2.6. Ответственность за достоверность представляемых сведений о представителе средства массовой информации, а также за соблюдение положений Федерального </w:t>
      </w:r>
      <w:hyperlink r:id="rId37">
        <w:r>
          <w:rPr>
            <w:color w:val="0000FF"/>
          </w:rPr>
          <w:t>закона</w:t>
        </w:r>
      </w:hyperlink>
      <w:r>
        <w:t xml:space="preserve"> от 27 июля 2006 года N 152-ФЗ "О персональных данных" несет главный редактор.</w:t>
      </w:r>
    </w:p>
    <w:p w:rsidR="007D06F2" w:rsidRDefault="007D06F2">
      <w:pPr>
        <w:pStyle w:val="ConsPlusNormal"/>
        <w:spacing w:before="220"/>
        <w:ind w:firstLine="540"/>
        <w:jc w:val="both"/>
      </w:pPr>
      <w:r>
        <w:t>2.7. Избирательные комиссии вправе во взаимодействии с соответствующими органами, учреждениями и организациями проводить проверку достоверности представленных главным редактором сведений.</w:t>
      </w:r>
    </w:p>
    <w:p w:rsidR="007D06F2" w:rsidRDefault="007D06F2">
      <w:pPr>
        <w:pStyle w:val="ConsPlusNormal"/>
        <w:jc w:val="both"/>
      </w:pPr>
      <w:r>
        <w:t>(</w:t>
      </w:r>
      <w:proofErr w:type="gramStart"/>
      <w:r>
        <w:t>в</w:t>
      </w:r>
      <w:proofErr w:type="gramEnd"/>
      <w:r>
        <w:t xml:space="preserve"> ред. </w:t>
      </w:r>
      <w:hyperlink r:id="rId38">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r>
        <w:t>С этой целью избирательные комиссии вправе запрашивать у главного редактора дополнительные сведения.</w:t>
      </w:r>
    </w:p>
    <w:p w:rsidR="007D06F2" w:rsidRDefault="007D06F2">
      <w:pPr>
        <w:pStyle w:val="ConsPlusNormal"/>
        <w:spacing w:before="220"/>
        <w:ind w:firstLine="540"/>
        <w:jc w:val="both"/>
      </w:pPr>
      <w:r>
        <w:t xml:space="preserve">2.8. Форма заявки, указанной в </w:t>
      </w:r>
      <w:hyperlink w:anchor="P135">
        <w:r>
          <w:rPr>
            <w:color w:val="0000FF"/>
          </w:rPr>
          <w:t>пункте 2.4</w:t>
        </w:r>
      </w:hyperlink>
      <w:r>
        <w:t xml:space="preserve"> настоящего Порядка, в виде файлов формата электронной таблицы размещается на официальных сайтах ЦИК России, избирательных комиссий субъектов Российской Федерации.</w:t>
      </w:r>
    </w:p>
    <w:p w:rsidR="007D06F2" w:rsidRDefault="007D06F2">
      <w:pPr>
        <w:pStyle w:val="ConsPlusNormal"/>
        <w:spacing w:before="220"/>
        <w:ind w:firstLine="540"/>
        <w:jc w:val="both"/>
      </w:pPr>
      <w:bookmarkStart w:id="6" w:name="P147"/>
      <w:bookmarkEnd w:id="6"/>
      <w:r>
        <w:t xml:space="preserve">2.9. Заполненная заявка вместе с прилагаемыми к ней документами подается </w:t>
      </w:r>
      <w:r>
        <w:lastRenderedPageBreak/>
        <w:t>непосредственно в соответствующую избирательную комиссию. В этом случае к документам прилагается электронный носитель (оптический компакт-диск CD-R, CD-RW или DVD, флеш-накопитель), содержащий заявку в машиночитаемом виде в формате электронной таблицы.</w:t>
      </w:r>
    </w:p>
    <w:p w:rsidR="007D06F2" w:rsidRDefault="007D06F2">
      <w:pPr>
        <w:pStyle w:val="ConsPlusNormal"/>
        <w:spacing w:before="220"/>
        <w:ind w:firstLine="540"/>
        <w:jc w:val="both"/>
      </w:pPr>
      <w:r>
        <w:t xml:space="preserve">2.10. В случае невозможности подать заявку по правилам, предусмотренным </w:t>
      </w:r>
      <w:hyperlink w:anchor="P147">
        <w:r>
          <w:rPr>
            <w:color w:val="0000FF"/>
          </w:rPr>
          <w:t>пунктом 2.9</w:t>
        </w:r>
      </w:hyperlink>
      <w:r>
        <w:t xml:space="preserve"> настоящего Порядка, заявка может быть подана в электронном виде посредством письма на адрес электронной почты, указанный в соответствующем разделе на официальных сайтах ЦИК России, избирательных комиссий субъектов Российской Федерации в сети Интернет. В этом случае заявка направляется в виде файла формата электронной таблицы, а иные документы - в виде отдельных файлов, содержащих их электронные образы (сканы).</w:t>
      </w:r>
    </w:p>
    <w:p w:rsidR="007D06F2" w:rsidRDefault="007D06F2">
      <w:pPr>
        <w:pStyle w:val="ConsPlusNormal"/>
        <w:spacing w:before="220"/>
        <w:ind w:firstLine="540"/>
        <w:jc w:val="both"/>
      </w:pPr>
      <w:r>
        <w:t>2.11. Все представители средств массовой информации, которые отвечают требованиям законодательства Российской Федерации, подлежат аккредитации.</w:t>
      </w:r>
    </w:p>
    <w:p w:rsidR="007D06F2" w:rsidRDefault="007D06F2">
      <w:pPr>
        <w:pStyle w:val="ConsPlusNormal"/>
        <w:spacing w:before="220"/>
        <w:ind w:firstLine="540"/>
        <w:jc w:val="both"/>
      </w:pPr>
      <w:bookmarkStart w:id="7" w:name="P150"/>
      <w:bookmarkEnd w:id="7"/>
      <w:r>
        <w:t xml:space="preserve">2.12. При поступлении заявки в соответствующую избирательную комиссию ей присваивается порядковый номер. Сведения о ходе рассмотрения заявок на аккредитацию представителей средств массовой информации размещаются на официальном сайте соответствующей избирательной комиссии в сети Интернет по </w:t>
      </w:r>
      <w:hyperlink w:anchor="P321">
        <w:r>
          <w:rPr>
            <w:color w:val="0000FF"/>
          </w:rPr>
          <w:t>форме</w:t>
        </w:r>
      </w:hyperlink>
      <w:r>
        <w:t>, установленной в приложении N 2 к настоящему Порядку. Размещение актуальной информации производится в течение 24 часов с момента соответствующего события.</w:t>
      </w:r>
    </w:p>
    <w:p w:rsidR="007D06F2" w:rsidRDefault="007D06F2">
      <w:pPr>
        <w:pStyle w:val="ConsPlusNormal"/>
        <w:spacing w:before="220"/>
        <w:ind w:firstLine="540"/>
        <w:jc w:val="both"/>
      </w:pPr>
      <w:bookmarkStart w:id="8" w:name="P151"/>
      <w:bookmarkEnd w:id="8"/>
      <w:r>
        <w:t>2.13. Подача заявки на аккредитацию подтверждает согласие представителей средств массовой информации с необходимостью выполнения следующих требований:</w:t>
      </w:r>
    </w:p>
    <w:p w:rsidR="007D06F2" w:rsidRDefault="007D06F2">
      <w:pPr>
        <w:pStyle w:val="ConsPlusNormal"/>
        <w:spacing w:before="220"/>
        <w:ind w:firstLine="540"/>
        <w:jc w:val="both"/>
      </w:pPr>
      <w:proofErr w:type="gramStart"/>
      <w:r>
        <w:t>при</w:t>
      </w:r>
      <w:proofErr w:type="gramEnd"/>
      <w:r>
        <w:t xml:space="preserve"> осуществлении своей профессиональной деятельности уважать права, законные интересы, честь и достоинство избирателей, участников референдума, иных участников избирательного процесса, членов избирательных комиссий и работников их аппаратов;</w:t>
      </w:r>
    </w:p>
    <w:p w:rsidR="007D06F2" w:rsidRDefault="007D06F2">
      <w:pPr>
        <w:pStyle w:val="ConsPlusNormal"/>
        <w:spacing w:before="220"/>
        <w:ind w:firstLine="540"/>
        <w:jc w:val="both"/>
      </w:pPr>
      <w:proofErr w:type="gramStart"/>
      <w:r>
        <w:t>соблюдать</w:t>
      </w:r>
      <w:proofErr w:type="gramEnd"/>
      <w:r>
        <w:t xml:space="preserve"> нормы профессиональной этики журналистов;</w:t>
      </w:r>
    </w:p>
    <w:p w:rsidR="007D06F2" w:rsidRDefault="007D06F2">
      <w:pPr>
        <w:pStyle w:val="ConsPlusNormal"/>
        <w:spacing w:before="220"/>
        <w:ind w:firstLine="540"/>
        <w:jc w:val="both"/>
      </w:pPr>
      <w:proofErr w:type="gramStart"/>
      <w:r>
        <w:t>всесторонне</w:t>
      </w:r>
      <w:proofErr w:type="gramEnd"/>
      <w:r>
        <w:t>, объективно и достоверно информировать читателей, телезрителей и радиослушателей о деятельности избирательных комиссий, комиссий референдума;</w:t>
      </w:r>
    </w:p>
    <w:p w:rsidR="007D06F2" w:rsidRDefault="007D06F2">
      <w:pPr>
        <w:pStyle w:val="ConsPlusNormal"/>
        <w:spacing w:before="220"/>
        <w:ind w:firstLine="540"/>
        <w:jc w:val="both"/>
      </w:pPr>
      <w:proofErr w:type="gramStart"/>
      <w:r>
        <w:t>не</w:t>
      </w:r>
      <w:proofErr w:type="gramEnd"/>
      <w:r>
        <w:t xml:space="preserve"> использовать свои профессиональные возможности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7D06F2" w:rsidRDefault="007D06F2">
      <w:pPr>
        <w:pStyle w:val="ConsPlusNormal"/>
        <w:spacing w:before="220"/>
        <w:ind w:firstLine="540"/>
        <w:jc w:val="both"/>
      </w:pPr>
      <w:proofErr w:type="gramStart"/>
      <w:r>
        <w:t>не</w:t>
      </w:r>
      <w:proofErr w:type="gramEnd"/>
      <w:r>
        <w:t xml:space="preserve"> нарушать общественный порядок и нормы поведения в помещениях избирательных комиссий, комиссий референдума;</w:t>
      </w:r>
    </w:p>
    <w:p w:rsidR="007D06F2" w:rsidRDefault="007D06F2">
      <w:pPr>
        <w:pStyle w:val="ConsPlusNormal"/>
        <w:spacing w:before="220"/>
        <w:ind w:firstLine="540"/>
        <w:jc w:val="both"/>
      </w:pPr>
      <w:proofErr w:type="gramStart"/>
      <w:r>
        <w:t>не</w:t>
      </w:r>
      <w:proofErr w:type="gramEnd"/>
      <w:r>
        <w:t xml:space="preserve"> вмешиваться в работу участковой избирательной комиссии, комиссии референдума по организации голосования и подсчету голосов;</w:t>
      </w:r>
    </w:p>
    <w:p w:rsidR="007D06F2" w:rsidRDefault="007D06F2">
      <w:pPr>
        <w:pStyle w:val="ConsPlusNormal"/>
        <w:jc w:val="both"/>
      </w:pPr>
      <w:r>
        <w:t>(</w:t>
      </w:r>
      <w:proofErr w:type="gramStart"/>
      <w:r>
        <w:t>в</w:t>
      </w:r>
      <w:proofErr w:type="gramEnd"/>
      <w:r>
        <w:t xml:space="preserve"> ред. </w:t>
      </w:r>
      <w:hyperlink r:id="rId39">
        <w:r>
          <w:rPr>
            <w:color w:val="0000FF"/>
          </w:rPr>
          <w:t>Постановления</w:t>
        </w:r>
      </w:hyperlink>
      <w:r>
        <w:t xml:space="preserve"> ЦИК России от 17.07.2023 N 123/992-8)</w:t>
      </w:r>
    </w:p>
    <w:p w:rsidR="007D06F2" w:rsidRDefault="007D06F2">
      <w:pPr>
        <w:pStyle w:val="ConsPlusNormal"/>
        <w:spacing w:before="220"/>
        <w:ind w:firstLine="540"/>
        <w:jc w:val="both"/>
      </w:pPr>
      <w:proofErr w:type="gramStart"/>
      <w:r>
        <w:t>соблюдать</w:t>
      </w:r>
      <w:proofErr w:type="gramEnd"/>
      <w:r>
        <w:t xml:space="preserve"> действующие санитарно-эпидемиологические и иные требования, установленные законодательством Российской Федерации.</w:t>
      </w:r>
    </w:p>
    <w:p w:rsidR="007D06F2" w:rsidRDefault="007D06F2">
      <w:pPr>
        <w:pStyle w:val="ConsPlusNormal"/>
        <w:jc w:val="both"/>
      </w:pPr>
      <w:r>
        <w:t>(</w:t>
      </w:r>
      <w:proofErr w:type="gramStart"/>
      <w:r>
        <w:t>в</w:t>
      </w:r>
      <w:proofErr w:type="gramEnd"/>
      <w:r>
        <w:t xml:space="preserve"> ред. </w:t>
      </w:r>
      <w:hyperlink r:id="rId40">
        <w:r>
          <w:rPr>
            <w:color w:val="0000FF"/>
          </w:rPr>
          <w:t>Постановления</w:t>
        </w:r>
      </w:hyperlink>
      <w:r>
        <w:t xml:space="preserve"> ЦИК России от 17.07.2023 N 123/992-8)</w:t>
      </w:r>
    </w:p>
    <w:p w:rsidR="007D06F2" w:rsidRDefault="007D06F2">
      <w:pPr>
        <w:pStyle w:val="ConsPlusNormal"/>
        <w:jc w:val="both"/>
      </w:pPr>
    </w:p>
    <w:p w:rsidR="007D06F2" w:rsidRDefault="007D06F2">
      <w:pPr>
        <w:pStyle w:val="ConsPlusTitle"/>
        <w:jc w:val="center"/>
        <w:outlineLvl w:val="1"/>
      </w:pPr>
      <w:r>
        <w:t>3. Выдача аккредитационных удостоверений</w:t>
      </w:r>
    </w:p>
    <w:p w:rsidR="007D06F2" w:rsidRDefault="007D06F2">
      <w:pPr>
        <w:pStyle w:val="ConsPlusNormal"/>
        <w:jc w:val="both"/>
      </w:pPr>
    </w:p>
    <w:p w:rsidR="007D06F2" w:rsidRDefault="007D06F2">
      <w:pPr>
        <w:pStyle w:val="ConsPlusNormal"/>
        <w:ind w:firstLine="540"/>
        <w:jc w:val="both"/>
      </w:pPr>
      <w:r>
        <w:t xml:space="preserve">3.1. Факт аккредитации представителя средства массовой информации подтверждается аккредитационным удостоверением, которое изготавливается по </w:t>
      </w:r>
      <w:hyperlink w:anchor="P351">
        <w:r>
          <w:rPr>
            <w:color w:val="0000FF"/>
          </w:rPr>
          <w:t>форме</w:t>
        </w:r>
      </w:hyperlink>
      <w:r>
        <w:t xml:space="preserve"> согласно приложению N 3 к настоящему Порядку.</w:t>
      </w:r>
    </w:p>
    <w:p w:rsidR="007D06F2" w:rsidRDefault="007D06F2">
      <w:pPr>
        <w:pStyle w:val="ConsPlusNormal"/>
        <w:spacing w:before="220"/>
        <w:ind w:firstLine="540"/>
        <w:jc w:val="both"/>
      </w:pPr>
      <w:r>
        <w:t xml:space="preserve">3.2. Аккредитационные удостоверения выдаются в соответствующей избирательной </w:t>
      </w:r>
      <w:r>
        <w:lastRenderedPageBreak/>
        <w:t>комиссии не позднее чем через 20 дней после приема заявки, но не позднее чем за сутки до дня (первого дня) голосования (при проведении досрочного голосования, повторного голосования - не позднее чем за сутки до дня (первого дня) такого голосования, а при голосовании на повторных выборах - не позднее чем за три дня до дня (первого дня) такого голосования).</w:t>
      </w:r>
    </w:p>
    <w:p w:rsidR="007D06F2" w:rsidRDefault="007D06F2">
      <w:pPr>
        <w:pStyle w:val="ConsPlusNormal"/>
        <w:spacing w:before="220"/>
        <w:ind w:firstLine="540"/>
        <w:jc w:val="both"/>
      </w:pPr>
      <w:r>
        <w:t>3.3. На аккредитационном удостоверении проставляется печать соответствующей избирательной комиссии.</w:t>
      </w:r>
    </w:p>
    <w:p w:rsidR="007D06F2" w:rsidRDefault="007D06F2">
      <w:pPr>
        <w:pStyle w:val="ConsPlusNormal"/>
        <w:spacing w:before="220"/>
        <w:ind w:firstLine="540"/>
        <w:jc w:val="both"/>
      </w:pPr>
      <w:r>
        <w:t>3.4. Формирование аккредитационных удостоверений выполняется с использованием ГАС "Выборы".</w:t>
      </w:r>
    </w:p>
    <w:p w:rsidR="007D06F2" w:rsidRDefault="007D06F2">
      <w:pPr>
        <w:pStyle w:val="ConsPlusNormal"/>
        <w:spacing w:before="220"/>
        <w:ind w:firstLine="540"/>
        <w:jc w:val="both"/>
      </w:pPr>
      <w:r>
        <w:t>3.5. Аккредитационное удостоверение действительно при предъявлении паспорта или иного документа, удостоверяющего личность гражданина Российской Федерации, либо редакционного удостоверения (иного документа, удостоверяющего личность и полномочия журналиста).</w:t>
      </w:r>
    </w:p>
    <w:p w:rsidR="007D06F2" w:rsidRDefault="007D06F2">
      <w:pPr>
        <w:pStyle w:val="ConsPlusNormal"/>
        <w:spacing w:before="220"/>
        <w:ind w:firstLine="540"/>
        <w:jc w:val="both"/>
      </w:pPr>
      <w:r>
        <w:t xml:space="preserve">3.6. При несоблюдении представителем средства массовой информации требований </w:t>
      </w:r>
      <w:hyperlink w:anchor="P151">
        <w:r>
          <w:rPr>
            <w:color w:val="0000FF"/>
          </w:rPr>
          <w:t>пункта 2.13</w:t>
        </w:r>
      </w:hyperlink>
      <w:r>
        <w:t xml:space="preserve"> настоящего Порядка действие аккредитационного удостоверения может быть приостановлено соответствующей избирательной комиссией, указанной в </w:t>
      </w:r>
      <w:hyperlink w:anchor="P87">
        <w:r>
          <w:rPr>
            <w:color w:val="0000FF"/>
          </w:rPr>
          <w:t>пункте 1.1</w:t>
        </w:r>
      </w:hyperlink>
      <w:r>
        <w:t xml:space="preserve"> настоящего Порядка, до окончания периода, указанного в </w:t>
      </w:r>
      <w:hyperlink w:anchor="P103">
        <w:r>
          <w:rPr>
            <w:color w:val="0000FF"/>
          </w:rPr>
          <w:t>пункте 1.3</w:t>
        </w:r>
      </w:hyperlink>
      <w:r>
        <w:t xml:space="preserve"> настоящего Порядка.</w:t>
      </w:r>
    </w:p>
    <w:p w:rsidR="007D06F2" w:rsidRDefault="007D06F2">
      <w:pPr>
        <w:pStyle w:val="ConsPlusNormal"/>
        <w:spacing w:before="220"/>
        <w:ind w:firstLine="540"/>
        <w:jc w:val="both"/>
      </w:pPr>
      <w:r>
        <w:t xml:space="preserve">3.7. Информация, касающаяся аккредитации представителей средств массовой информации, в том числе подачи заявок на аккредитацию, готовности (выдачи) аккредитационных удостоверений, приостановления их действия, размещается на сайте избирательной комиссии, указанной в </w:t>
      </w:r>
      <w:hyperlink w:anchor="P87">
        <w:r>
          <w:rPr>
            <w:color w:val="0000FF"/>
          </w:rPr>
          <w:t>пункте 1.1</w:t>
        </w:r>
      </w:hyperlink>
      <w:r>
        <w:t xml:space="preserve"> настоящего Порядка.</w:t>
      </w:r>
    </w:p>
    <w:p w:rsidR="007D06F2" w:rsidRDefault="007D06F2">
      <w:pPr>
        <w:pStyle w:val="ConsPlusNormal"/>
        <w:spacing w:before="220"/>
        <w:ind w:firstLine="540"/>
        <w:jc w:val="both"/>
      </w:pPr>
      <w:r>
        <w:t>3.8. Обращения представителей средств массовой информации по вопросам реализации настоящего Порядка рассматриваются Центральной избирательной комиссией Российской Федерации. По результатам рассмотрения обращений аккредитация представителей средств массовой информации осуществляется Центральной избирательной комиссией Российской Федерации или по ее поручению - избирательной комиссией субъекта Российской Федерации.</w:t>
      </w:r>
    </w:p>
    <w:p w:rsidR="007D06F2" w:rsidRDefault="007D06F2">
      <w:pPr>
        <w:pStyle w:val="ConsPlusNormal"/>
        <w:spacing w:before="220"/>
        <w:ind w:firstLine="540"/>
        <w:jc w:val="both"/>
      </w:pPr>
      <w:r>
        <w:t>3.9. Центральная избирательная комиссия Российской Федерации вправе поручить избирательной комиссии субъекта Российской Федерации осуществить аккредитацию представителей средств массовой информации.</w:t>
      </w:r>
    </w:p>
    <w:p w:rsidR="007D06F2" w:rsidRDefault="007D06F2">
      <w:pPr>
        <w:pStyle w:val="ConsPlusNormal"/>
        <w:jc w:val="both"/>
      </w:pPr>
      <w:r>
        <w:t>(</w:t>
      </w:r>
      <w:proofErr w:type="gramStart"/>
      <w:r>
        <w:t>п.</w:t>
      </w:r>
      <w:proofErr w:type="gramEnd"/>
      <w:r>
        <w:t xml:space="preserve"> 3.9 введен </w:t>
      </w:r>
      <w:hyperlink r:id="rId41">
        <w:r>
          <w:rPr>
            <w:color w:val="0000FF"/>
          </w:rPr>
          <w:t>Постановлением</w:t>
        </w:r>
      </w:hyperlink>
      <w:r>
        <w:t xml:space="preserve"> ЦИК России от 17.07.2023 N 123/992-8)</w:t>
      </w: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right"/>
        <w:outlineLvl w:val="1"/>
      </w:pPr>
      <w:r>
        <w:t>Приложение N 1</w:t>
      </w:r>
    </w:p>
    <w:p w:rsidR="007D06F2" w:rsidRDefault="007D06F2">
      <w:pPr>
        <w:pStyle w:val="ConsPlusNormal"/>
        <w:jc w:val="right"/>
      </w:pPr>
      <w:proofErr w:type="gramStart"/>
      <w:r>
        <w:t>к</w:t>
      </w:r>
      <w:proofErr w:type="gramEnd"/>
      <w:r>
        <w:t xml:space="preserve"> Порядку аккредитации</w:t>
      </w:r>
    </w:p>
    <w:p w:rsidR="007D06F2" w:rsidRDefault="007D06F2">
      <w:pPr>
        <w:pStyle w:val="ConsPlusNormal"/>
        <w:jc w:val="right"/>
      </w:pPr>
      <w:proofErr w:type="gramStart"/>
      <w:r>
        <w:t>представителей</w:t>
      </w:r>
      <w:proofErr w:type="gramEnd"/>
      <w:r>
        <w:t xml:space="preserve"> средств массовой</w:t>
      </w:r>
    </w:p>
    <w:p w:rsidR="007D06F2" w:rsidRDefault="007D06F2">
      <w:pPr>
        <w:pStyle w:val="ConsPlusNormal"/>
        <w:jc w:val="right"/>
      </w:pPr>
      <w:proofErr w:type="gramStart"/>
      <w:r>
        <w:t>информации</w:t>
      </w:r>
      <w:proofErr w:type="gramEnd"/>
      <w:r>
        <w:t xml:space="preserve"> для присутствия в течение</w:t>
      </w:r>
    </w:p>
    <w:p w:rsidR="007D06F2" w:rsidRDefault="007D06F2">
      <w:pPr>
        <w:pStyle w:val="ConsPlusNormal"/>
        <w:jc w:val="right"/>
      </w:pPr>
      <w:proofErr w:type="gramStart"/>
      <w:r>
        <w:t>всего</w:t>
      </w:r>
      <w:proofErr w:type="gramEnd"/>
      <w:r>
        <w:t xml:space="preserve"> периода голосования в помещениях</w:t>
      </w:r>
    </w:p>
    <w:p w:rsidR="007D06F2" w:rsidRDefault="007D06F2">
      <w:pPr>
        <w:pStyle w:val="ConsPlusNormal"/>
        <w:jc w:val="right"/>
      </w:pPr>
      <w:proofErr w:type="gramStart"/>
      <w:r>
        <w:t>для</w:t>
      </w:r>
      <w:proofErr w:type="gramEnd"/>
      <w:r>
        <w:t xml:space="preserve"> голосования и при установлении итогов</w:t>
      </w:r>
    </w:p>
    <w:p w:rsidR="007D06F2" w:rsidRDefault="007D06F2">
      <w:pPr>
        <w:pStyle w:val="ConsPlusNormal"/>
        <w:jc w:val="right"/>
      </w:pPr>
      <w:proofErr w:type="gramStart"/>
      <w:r>
        <w:t>голосования</w:t>
      </w:r>
      <w:proofErr w:type="gramEnd"/>
      <w:r>
        <w:t>, определении результатов</w:t>
      </w:r>
    </w:p>
    <w:p w:rsidR="007D06F2" w:rsidRDefault="007D06F2">
      <w:pPr>
        <w:pStyle w:val="ConsPlusNormal"/>
        <w:jc w:val="right"/>
      </w:pPr>
      <w:proofErr w:type="gramStart"/>
      <w:r>
        <w:t>выборов</w:t>
      </w:r>
      <w:proofErr w:type="gramEnd"/>
      <w:r>
        <w:t>, референдумов, назначенных</w:t>
      </w:r>
    </w:p>
    <w:p w:rsidR="007D06F2" w:rsidRDefault="007D06F2">
      <w:pPr>
        <w:pStyle w:val="ConsPlusNormal"/>
        <w:jc w:val="right"/>
      </w:pPr>
      <w:proofErr w:type="gramStart"/>
      <w:r>
        <w:t>на</w:t>
      </w:r>
      <w:proofErr w:type="gramEnd"/>
      <w:r>
        <w:t xml:space="preserve"> 11 сентября 2022 года и последующие</w:t>
      </w:r>
    </w:p>
    <w:p w:rsidR="007D06F2" w:rsidRDefault="007D06F2">
      <w:pPr>
        <w:pStyle w:val="ConsPlusNormal"/>
        <w:jc w:val="right"/>
      </w:pPr>
      <w:proofErr w:type="gramStart"/>
      <w:r>
        <w:t>единые</w:t>
      </w:r>
      <w:proofErr w:type="gramEnd"/>
      <w:r>
        <w:t xml:space="preserve"> дни голосования</w:t>
      </w:r>
    </w:p>
    <w:p w:rsidR="007D06F2" w:rsidRDefault="007D0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6F2" w:rsidRDefault="007D0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6F2" w:rsidRDefault="007D06F2">
            <w:pPr>
              <w:pStyle w:val="ConsPlusNormal"/>
              <w:jc w:val="center"/>
            </w:pPr>
            <w:r>
              <w:rPr>
                <w:color w:val="392C69"/>
              </w:rPr>
              <w:t>Список изменяющих документов</w:t>
            </w:r>
          </w:p>
          <w:p w:rsidR="007D06F2" w:rsidRDefault="007D06F2">
            <w:pPr>
              <w:pStyle w:val="ConsPlusNormal"/>
              <w:jc w:val="center"/>
            </w:pPr>
            <w:r>
              <w:rPr>
                <w:color w:val="392C69"/>
              </w:rPr>
              <w:t>(</w:t>
            </w:r>
            <w:proofErr w:type="gramStart"/>
            <w:r>
              <w:rPr>
                <w:color w:val="392C69"/>
              </w:rPr>
              <w:t>в</w:t>
            </w:r>
            <w:proofErr w:type="gramEnd"/>
            <w:r>
              <w:rPr>
                <w:color w:val="392C69"/>
              </w:rPr>
              <w:t xml:space="preserve"> ред. </w:t>
            </w:r>
            <w:hyperlink r:id="rId42">
              <w:r>
                <w:rPr>
                  <w:color w:val="0000FF"/>
                </w:rPr>
                <w:t>Постановления</w:t>
              </w:r>
            </w:hyperlink>
            <w:r>
              <w:rPr>
                <w:color w:val="392C69"/>
              </w:rPr>
              <w:t xml:space="preserve"> ЦИК России от 17.07.2023 N 123/992-8)</w:t>
            </w: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r>
    </w:tbl>
    <w:p w:rsidR="007D06F2" w:rsidRDefault="007D06F2">
      <w:pPr>
        <w:pStyle w:val="ConsPlusNormal"/>
        <w:jc w:val="both"/>
      </w:pPr>
    </w:p>
    <w:p w:rsidR="007D06F2" w:rsidRDefault="007D06F2">
      <w:pPr>
        <w:pStyle w:val="ConsPlusNormal"/>
        <w:jc w:val="center"/>
      </w:pPr>
      <w:bookmarkStart w:id="9" w:name="P192"/>
      <w:bookmarkEnd w:id="9"/>
      <w:r>
        <w:lastRenderedPageBreak/>
        <w:t>ФОРМА ЗАЯВКИ</w:t>
      </w:r>
    </w:p>
    <w:p w:rsidR="007D06F2" w:rsidRDefault="007D06F2">
      <w:pPr>
        <w:pStyle w:val="ConsPlusNormal"/>
        <w:jc w:val="center"/>
      </w:pPr>
    </w:p>
    <w:p w:rsidR="007D06F2" w:rsidRDefault="007D06F2">
      <w:pPr>
        <w:pStyle w:val="ConsPlusNormal"/>
        <w:jc w:val="center"/>
      </w:pPr>
      <w:r>
        <w:t>(</w:t>
      </w:r>
      <w:proofErr w:type="gramStart"/>
      <w:r>
        <w:t>представляется</w:t>
      </w:r>
      <w:proofErr w:type="gramEnd"/>
      <w:r>
        <w:t xml:space="preserve"> на бумажном носителе и (или) в виде</w:t>
      </w:r>
    </w:p>
    <w:p w:rsidR="007D06F2" w:rsidRDefault="007D06F2">
      <w:pPr>
        <w:pStyle w:val="ConsPlusNormal"/>
        <w:jc w:val="center"/>
      </w:pPr>
      <w:proofErr w:type="gramStart"/>
      <w:r>
        <w:t>электронного</w:t>
      </w:r>
      <w:proofErr w:type="gramEnd"/>
      <w:r>
        <w:t xml:space="preserve"> образа (скана), а также в машиночитаемом виде</w:t>
      </w:r>
    </w:p>
    <w:p w:rsidR="007D06F2" w:rsidRDefault="007D06F2">
      <w:pPr>
        <w:pStyle w:val="ConsPlusNormal"/>
        <w:jc w:val="center"/>
      </w:pPr>
      <w:proofErr w:type="gramStart"/>
      <w:r>
        <w:t>в</w:t>
      </w:r>
      <w:proofErr w:type="gramEnd"/>
      <w:r>
        <w:t xml:space="preserve"> формате электронной таблицы)</w:t>
      </w:r>
    </w:p>
    <w:p w:rsidR="007D06F2" w:rsidRDefault="007D06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25"/>
        <w:gridCol w:w="340"/>
        <w:gridCol w:w="5195"/>
      </w:tblGrid>
      <w:tr w:rsidR="007D06F2">
        <w:tc>
          <w:tcPr>
            <w:tcW w:w="3525" w:type="dxa"/>
            <w:tcBorders>
              <w:top w:val="nil"/>
              <w:left w:val="nil"/>
              <w:bottom w:val="nil"/>
              <w:right w:val="nil"/>
            </w:tcBorders>
            <w:vAlign w:val="bottom"/>
          </w:tcPr>
          <w:p w:rsidR="007D06F2" w:rsidRDefault="007D06F2">
            <w:pPr>
              <w:pStyle w:val="ConsPlusNormal"/>
              <w:jc w:val="right"/>
            </w:pPr>
            <w:r>
              <w:t>В</w:t>
            </w:r>
          </w:p>
        </w:tc>
        <w:tc>
          <w:tcPr>
            <w:tcW w:w="340" w:type="dxa"/>
            <w:tcBorders>
              <w:top w:val="nil"/>
              <w:left w:val="nil"/>
              <w:bottom w:val="nil"/>
              <w:right w:val="nil"/>
            </w:tcBorders>
            <w:vAlign w:val="bottom"/>
          </w:tcPr>
          <w:p w:rsidR="007D06F2" w:rsidRDefault="007D06F2">
            <w:pPr>
              <w:pStyle w:val="ConsPlusNormal"/>
            </w:pPr>
          </w:p>
        </w:tc>
        <w:tc>
          <w:tcPr>
            <w:tcW w:w="5195" w:type="dxa"/>
            <w:tcBorders>
              <w:top w:val="nil"/>
              <w:left w:val="nil"/>
              <w:bottom w:val="single" w:sz="4" w:space="0" w:color="auto"/>
              <w:right w:val="nil"/>
            </w:tcBorders>
            <w:vAlign w:val="bottom"/>
          </w:tcPr>
          <w:p w:rsidR="007D06F2" w:rsidRDefault="007D06F2">
            <w:pPr>
              <w:pStyle w:val="ConsPlusNormal"/>
            </w:pPr>
          </w:p>
        </w:tc>
      </w:tr>
      <w:tr w:rsidR="007D06F2">
        <w:tc>
          <w:tcPr>
            <w:tcW w:w="3525" w:type="dxa"/>
            <w:tcBorders>
              <w:top w:val="nil"/>
              <w:left w:val="nil"/>
              <w:bottom w:val="nil"/>
              <w:right w:val="nil"/>
            </w:tcBorders>
            <w:vAlign w:val="bottom"/>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single" w:sz="4" w:space="0" w:color="auto"/>
              <w:left w:val="nil"/>
              <w:bottom w:val="nil"/>
              <w:right w:val="nil"/>
            </w:tcBorders>
            <w:vAlign w:val="bottom"/>
          </w:tcPr>
          <w:p w:rsidR="007D06F2" w:rsidRDefault="007D06F2">
            <w:pPr>
              <w:pStyle w:val="ConsPlusNormal"/>
              <w:jc w:val="center"/>
            </w:pPr>
            <w:r>
              <w:t>(</w:t>
            </w:r>
            <w:proofErr w:type="gramStart"/>
            <w:r>
              <w:t>наименование</w:t>
            </w:r>
            <w:proofErr w:type="gramEnd"/>
            <w:r>
              <w:t xml:space="preserve"> избирательной комиссии)</w:t>
            </w:r>
          </w:p>
        </w:tc>
      </w:tr>
      <w:tr w:rsidR="007D06F2">
        <w:tc>
          <w:tcPr>
            <w:tcW w:w="3525" w:type="dxa"/>
            <w:tcBorders>
              <w:top w:val="nil"/>
              <w:left w:val="nil"/>
              <w:bottom w:val="nil"/>
              <w:right w:val="nil"/>
            </w:tcBorders>
            <w:vAlign w:val="bottom"/>
          </w:tcPr>
          <w:p w:rsidR="007D06F2" w:rsidRDefault="007D06F2">
            <w:pPr>
              <w:pStyle w:val="ConsPlusNormal"/>
              <w:jc w:val="right"/>
            </w:pPr>
            <w:proofErr w:type="gramStart"/>
            <w:r>
              <w:t>от</w:t>
            </w:r>
            <w:proofErr w:type="gramEnd"/>
          </w:p>
        </w:tc>
        <w:tc>
          <w:tcPr>
            <w:tcW w:w="340" w:type="dxa"/>
            <w:tcBorders>
              <w:top w:val="nil"/>
              <w:left w:val="nil"/>
              <w:bottom w:val="nil"/>
              <w:right w:val="nil"/>
            </w:tcBorders>
            <w:vAlign w:val="bottom"/>
          </w:tcPr>
          <w:p w:rsidR="007D06F2" w:rsidRDefault="007D06F2">
            <w:pPr>
              <w:pStyle w:val="ConsPlusNormal"/>
            </w:pPr>
          </w:p>
        </w:tc>
        <w:tc>
          <w:tcPr>
            <w:tcW w:w="5195" w:type="dxa"/>
            <w:tcBorders>
              <w:top w:val="nil"/>
              <w:left w:val="nil"/>
              <w:bottom w:val="single" w:sz="4" w:space="0" w:color="auto"/>
              <w:right w:val="nil"/>
            </w:tcBorders>
            <w:vAlign w:val="bottom"/>
          </w:tcPr>
          <w:p w:rsidR="007D06F2" w:rsidRDefault="007D06F2">
            <w:pPr>
              <w:pStyle w:val="ConsPlusNormal"/>
            </w:pPr>
          </w:p>
        </w:tc>
      </w:tr>
      <w:tr w:rsidR="007D06F2">
        <w:tc>
          <w:tcPr>
            <w:tcW w:w="3525" w:type="dxa"/>
            <w:tcBorders>
              <w:top w:val="nil"/>
              <w:left w:val="nil"/>
              <w:bottom w:val="nil"/>
              <w:right w:val="nil"/>
            </w:tcBorders>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single" w:sz="4" w:space="0" w:color="auto"/>
              <w:left w:val="nil"/>
              <w:bottom w:val="nil"/>
              <w:right w:val="nil"/>
            </w:tcBorders>
            <w:vAlign w:val="bottom"/>
          </w:tcPr>
          <w:p w:rsidR="007D06F2" w:rsidRDefault="007D06F2">
            <w:pPr>
              <w:pStyle w:val="ConsPlusNormal"/>
              <w:jc w:val="center"/>
            </w:pPr>
            <w:r>
              <w:t>(</w:t>
            </w:r>
            <w:proofErr w:type="gramStart"/>
            <w:r>
              <w:t>название</w:t>
            </w:r>
            <w:proofErr w:type="gramEnd"/>
            <w:r>
              <w:t xml:space="preserve"> средства массовой информации)</w:t>
            </w:r>
          </w:p>
        </w:tc>
      </w:tr>
      <w:tr w:rsidR="007D06F2">
        <w:tc>
          <w:tcPr>
            <w:tcW w:w="3525" w:type="dxa"/>
            <w:tcBorders>
              <w:top w:val="nil"/>
              <w:left w:val="nil"/>
              <w:bottom w:val="nil"/>
              <w:right w:val="nil"/>
            </w:tcBorders>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nil"/>
              <w:left w:val="nil"/>
              <w:bottom w:val="single" w:sz="4" w:space="0" w:color="auto"/>
              <w:right w:val="nil"/>
            </w:tcBorders>
            <w:vAlign w:val="bottom"/>
          </w:tcPr>
          <w:p w:rsidR="007D06F2" w:rsidRDefault="007D06F2">
            <w:pPr>
              <w:pStyle w:val="ConsPlusNormal"/>
            </w:pPr>
          </w:p>
        </w:tc>
      </w:tr>
      <w:tr w:rsidR="007D06F2">
        <w:tc>
          <w:tcPr>
            <w:tcW w:w="3525" w:type="dxa"/>
            <w:tcBorders>
              <w:top w:val="nil"/>
              <w:left w:val="nil"/>
              <w:bottom w:val="nil"/>
              <w:right w:val="nil"/>
            </w:tcBorders>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single" w:sz="4" w:space="0" w:color="auto"/>
              <w:left w:val="nil"/>
              <w:bottom w:val="nil"/>
              <w:right w:val="nil"/>
            </w:tcBorders>
            <w:vAlign w:val="bottom"/>
          </w:tcPr>
          <w:p w:rsidR="007D06F2" w:rsidRDefault="007D06F2">
            <w:pPr>
              <w:pStyle w:val="ConsPlusNormal"/>
              <w:jc w:val="center"/>
            </w:pPr>
            <w:r>
              <w:t>(</w:t>
            </w:r>
            <w:proofErr w:type="gramStart"/>
            <w:r>
              <w:t>номер</w:t>
            </w:r>
            <w:proofErr w:type="gramEnd"/>
            <w:r>
              <w:t xml:space="preserve"> свидетельства о регистрации и дата выдачи - для зарегистрированных СМИ)</w:t>
            </w:r>
          </w:p>
        </w:tc>
      </w:tr>
      <w:tr w:rsidR="007D06F2">
        <w:tc>
          <w:tcPr>
            <w:tcW w:w="3525" w:type="dxa"/>
            <w:tcBorders>
              <w:top w:val="nil"/>
              <w:left w:val="nil"/>
              <w:bottom w:val="nil"/>
              <w:right w:val="nil"/>
            </w:tcBorders>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nil"/>
              <w:left w:val="nil"/>
              <w:bottom w:val="single" w:sz="4" w:space="0" w:color="auto"/>
              <w:right w:val="nil"/>
            </w:tcBorders>
          </w:tcPr>
          <w:p w:rsidR="007D06F2" w:rsidRDefault="007D06F2">
            <w:pPr>
              <w:pStyle w:val="ConsPlusNormal"/>
            </w:pPr>
          </w:p>
        </w:tc>
      </w:tr>
      <w:tr w:rsidR="007D06F2">
        <w:tc>
          <w:tcPr>
            <w:tcW w:w="3525" w:type="dxa"/>
            <w:tcBorders>
              <w:top w:val="nil"/>
              <w:left w:val="nil"/>
              <w:bottom w:val="nil"/>
              <w:right w:val="nil"/>
            </w:tcBorders>
          </w:tcPr>
          <w:p w:rsidR="007D06F2" w:rsidRDefault="007D06F2">
            <w:pPr>
              <w:pStyle w:val="ConsPlusNormal"/>
            </w:pPr>
          </w:p>
        </w:tc>
        <w:tc>
          <w:tcPr>
            <w:tcW w:w="340" w:type="dxa"/>
            <w:tcBorders>
              <w:top w:val="nil"/>
              <w:left w:val="nil"/>
              <w:bottom w:val="nil"/>
              <w:right w:val="nil"/>
            </w:tcBorders>
            <w:vAlign w:val="bottom"/>
          </w:tcPr>
          <w:p w:rsidR="007D06F2" w:rsidRDefault="007D06F2">
            <w:pPr>
              <w:pStyle w:val="ConsPlusNormal"/>
            </w:pPr>
          </w:p>
        </w:tc>
        <w:tc>
          <w:tcPr>
            <w:tcW w:w="5195" w:type="dxa"/>
            <w:tcBorders>
              <w:top w:val="single" w:sz="4" w:space="0" w:color="auto"/>
              <w:left w:val="nil"/>
              <w:bottom w:val="nil"/>
              <w:right w:val="nil"/>
            </w:tcBorders>
          </w:tcPr>
          <w:p w:rsidR="007D06F2" w:rsidRDefault="007D06F2">
            <w:pPr>
              <w:pStyle w:val="ConsPlusNormal"/>
              <w:jc w:val="center"/>
            </w:pPr>
            <w:r>
              <w:t xml:space="preserve">(ИНН и КПП </w:t>
            </w:r>
            <w:hyperlink w:anchor="P284">
              <w:r>
                <w:rPr>
                  <w:color w:val="0000FF"/>
                </w:rPr>
                <w:t>&lt;*&gt;</w:t>
              </w:r>
            </w:hyperlink>
            <w:r>
              <w:t xml:space="preserve"> работодателя)</w:t>
            </w:r>
          </w:p>
        </w:tc>
      </w:tr>
    </w:tbl>
    <w:p w:rsidR="007D06F2" w:rsidRDefault="007D06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005"/>
        <w:gridCol w:w="1011"/>
      </w:tblGrid>
      <w:tr w:rsidR="007D06F2">
        <w:tc>
          <w:tcPr>
            <w:tcW w:w="1020" w:type="dxa"/>
            <w:tcBorders>
              <w:top w:val="nil"/>
              <w:left w:val="nil"/>
              <w:bottom w:val="nil"/>
              <w:right w:val="nil"/>
            </w:tcBorders>
            <w:vAlign w:val="bottom"/>
          </w:tcPr>
          <w:p w:rsidR="007D06F2" w:rsidRDefault="007D06F2">
            <w:pPr>
              <w:pStyle w:val="ConsPlusNormal"/>
            </w:pPr>
          </w:p>
        </w:tc>
        <w:tc>
          <w:tcPr>
            <w:tcW w:w="7005" w:type="dxa"/>
            <w:tcBorders>
              <w:top w:val="nil"/>
              <w:left w:val="nil"/>
              <w:bottom w:val="nil"/>
              <w:right w:val="nil"/>
            </w:tcBorders>
            <w:vAlign w:val="bottom"/>
          </w:tcPr>
          <w:p w:rsidR="007D06F2" w:rsidRDefault="007D06F2">
            <w:pPr>
              <w:pStyle w:val="ConsPlusNormal"/>
              <w:jc w:val="center"/>
            </w:pPr>
            <w:r>
              <w:t>Заявка</w:t>
            </w:r>
          </w:p>
          <w:p w:rsidR="007D06F2" w:rsidRDefault="007D06F2">
            <w:pPr>
              <w:pStyle w:val="ConsPlusNormal"/>
              <w:jc w:val="center"/>
            </w:pPr>
            <w:proofErr w:type="gramStart"/>
            <w:r>
              <w:t>на</w:t>
            </w:r>
            <w:proofErr w:type="gramEnd"/>
            <w:r>
              <w:t xml:space="preserve"> аккредитацию представителей средств массовой информации на выборах, референдумах</w:t>
            </w:r>
          </w:p>
        </w:tc>
        <w:tc>
          <w:tcPr>
            <w:tcW w:w="1011" w:type="dxa"/>
            <w:tcBorders>
              <w:top w:val="nil"/>
              <w:left w:val="nil"/>
              <w:bottom w:val="nil"/>
              <w:right w:val="nil"/>
            </w:tcBorders>
            <w:vAlign w:val="bottom"/>
          </w:tcPr>
          <w:p w:rsidR="007D06F2" w:rsidRDefault="007D06F2">
            <w:pPr>
              <w:pStyle w:val="ConsPlusNormal"/>
            </w:pPr>
          </w:p>
        </w:tc>
      </w:tr>
      <w:tr w:rsidR="007D06F2">
        <w:tc>
          <w:tcPr>
            <w:tcW w:w="1020" w:type="dxa"/>
            <w:tcBorders>
              <w:top w:val="nil"/>
              <w:left w:val="nil"/>
              <w:bottom w:val="nil"/>
              <w:right w:val="nil"/>
            </w:tcBorders>
            <w:vAlign w:val="bottom"/>
          </w:tcPr>
          <w:p w:rsidR="007D06F2" w:rsidRDefault="007D06F2">
            <w:pPr>
              <w:pStyle w:val="ConsPlusNormal"/>
            </w:pPr>
          </w:p>
        </w:tc>
        <w:tc>
          <w:tcPr>
            <w:tcW w:w="7005" w:type="dxa"/>
            <w:tcBorders>
              <w:top w:val="nil"/>
              <w:left w:val="nil"/>
              <w:bottom w:val="single" w:sz="4" w:space="0" w:color="auto"/>
              <w:right w:val="nil"/>
            </w:tcBorders>
            <w:vAlign w:val="bottom"/>
          </w:tcPr>
          <w:p w:rsidR="007D06F2" w:rsidRDefault="007D06F2">
            <w:pPr>
              <w:pStyle w:val="ConsPlusNormal"/>
            </w:pPr>
          </w:p>
        </w:tc>
        <w:tc>
          <w:tcPr>
            <w:tcW w:w="1011" w:type="dxa"/>
            <w:tcBorders>
              <w:top w:val="nil"/>
              <w:left w:val="nil"/>
              <w:bottom w:val="nil"/>
              <w:right w:val="nil"/>
            </w:tcBorders>
            <w:vAlign w:val="bottom"/>
          </w:tcPr>
          <w:p w:rsidR="007D06F2" w:rsidRDefault="007D06F2">
            <w:pPr>
              <w:pStyle w:val="ConsPlusNormal"/>
            </w:pPr>
          </w:p>
        </w:tc>
      </w:tr>
      <w:tr w:rsidR="007D06F2">
        <w:tc>
          <w:tcPr>
            <w:tcW w:w="1020" w:type="dxa"/>
            <w:tcBorders>
              <w:top w:val="nil"/>
              <w:left w:val="nil"/>
              <w:bottom w:val="nil"/>
              <w:right w:val="nil"/>
            </w:tcBorders>
            <w:vAlign w:val="bottom"/>
          </w:tcPr>
          <w:p w:rsidR="007D06F2" w:rsidRDefault="007D06F2">
            <w:pPr>
              <w:pStyle w:val="ConsPlusNormal"/>
            </w:pPr>
          </w:p>
        </w:tc>
        <w:tc>
          <w:tcPr>
            <w:tcW w:w="7005" w:type="dxa"/>
            <w:tcBorders>
              <w:top w:val="single" w:sz="4" w:space="0" w:color="auto"/>
              <w:left w:val="nil"/>
              <w:bottom w:val="nil"/>
              <w:right w:val="nil"/>
            </w:tcBorders>
            <w:vAlign w:val="bottom"/>
          </w:tcPr>
          <w:p w:rsidR="007D06F2" w:rsidRDefault="007D06F2">
            <w:pPr>
              <w:pStyle w:val="ConsPlusNormal"/>
            </w:pPr>
          </w:p>
        </w:tc>
        <w:tc>
          <w:tcPr>
            <w:tcW w:w="1011" w:type="dxa"/>
            <w:tcBorders>
              <w:top w:val="nil"/>
              <w:left w:val="nil"/>
              <w:bottom w:val="nil"/>
              <w:right w:val="nil"/>
            </w:tcBorders>
            <w:vAlign w:val="bottom"/>
          </w:tcPr>
          <w:p w:rsidR="007D06F2" w:rsidRDefault="007D06F2">
            <w:pPr>
              <w:pStyle w:val="ConsPlusNormal"/>
            </w:pPr>
          </w:p>
        </w:tc>
      </w:tr>
    </w:tbl>
    <w:p w:rsidR="007D06F2" w:rsidRDefault="007D06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7D06F2">
        <w:tc>
          <w:tcPr>
            <w:tcW w:w="9030" w:type="dxa"/>
            <w:tcBorders>
              <w:top w:val="nil"/>
              <w:left w:val="nil"/>
              <w:bottom w:val="nil"/>
              <w:right w:val="nil"/>
            </w:tcBorders>
          </w:tcPr>
          <w:p w:rsidR="007D06F2" w:rsidRDefault="007D06F2">
            <w:pPr>
              <w:pStyle w:val="ConsPlusNormal"/>
              <w:jc w:val="both"/>
            </w:pPr>
            <w:r>
              <w:t xml:space="preserve">В соответствии с </w:t>
            </w:r>
            <w:hyperlink r:id="rId43">
              <w:r>
                <w:rPr>
                  <w:color w:val="0000FF"/>
                </w:rPr>
                <w:t>пунктом 11.2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прошу аккредитовать:</w:t>
            </w:r>
          </w:p>
        </w:tc>
      </w:tr>
    </w:tbl>
    <w:p w:rsidR="007D06F2" w:rsidRDefault="007D0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870"/>
        <w:gridCol w:w="825"/>
        <w:gridCol w:w="615"/>
        <w:gridCol w:w="840"/>
        <w:gridCol w:w="675"/>
        <w:gridCol w:w="294"/>
        <w:gridCol w:w="1799"/>
        <w:gridCol w:w="1327"/>
        <w:gridCol w:w="1260"/>
      </w:tblGrid>
      <w:tr w:rsidR="007D06F2">
        <w:tc>
          <w:tcPr>
            <w:tcW w:w="2835" w:type="dxa"/>
            <w:gridSpan w:val="4"/>
            <w:vAlign w:val="bottom"/>
          </w:tcPr>
          <w:p w:rsidR="007D06F2" w:rsidRDefault="007D06F2">
            <w:pPr>
              <w:pStyle w:val="ConsPlusNormal"/>
            </w:pPr>
            <w:r>
              <w:t>Дата заполнения заявки</w:t>
            </w:r>
          </w:p>
        </w:tc>
        <w:tc>
          <w:tcPr>
            <w:tcW w:w="1515" w:type="dxa"/>
            <w:gridSpan w:val="2"/>
          </w:tcPr>
          <w:p w:rsidR="007D06F2" w:rsidRDefault="007D06F2">
            <w:pPr>
              <w:pStyle w:val="ConsPlusNormal"/>
            </w:pPr>
          </w:p>
        </w:tc>
        <w:tc>
          <w:tcPr>
            <w:tcW w:w="2093" w:type="dxa"/>
            <w:gridSpan w:val="2"/>
            <w:vAlign w:val="bottom"/>
          </w:tcPr>
          <w:p w:rsidR="007D06F2" w:rsidRDefault="007D06F2">
            <w:pPr>
              <w:pStyle w:val="ConsPlusNormal"/>
              <w:jc w:val="center"/>
            </w:pPr>
            <w:r>
              <w:t xml:space="preserve">Место аккредитации </w:t>
            </w:r>
            <w:hyperlink w:anchor="P285">
              <w:r>
                <w:rPr>
                  <w:color w:val="0000FF"/>
                </w:rPr>
                <w:t>&lt;**&gt;</w:t>
              </w:r>
            </w:hyperlink>
          </w:p>
        </w:tc>
        <w:tc>
          <w:tcPr>
            <w:tcW w:w="2587" w:type="dxa"/>
            <w:gridSpan w:val="2"/>
            <w:vAlign w:val="bottom"/>
          </w:tcPr>
          <w:p w:rsidR="007D06F2" w:rsidRDefault="007D06F2">
            <w:pPr>
              <w:pStyle w:val="ConsPlusNormal"/>
            </w:pPr>
          </w:p>
        </w:tc>
      </w:tr>
      <w:tr w:rsidR="007D06F2">
        <w:tc>
          <w:tcPr>
            <w:tcW w:w="2835" w:type="dxa"/>
            <w:gridSpan w:val="4"/>
            <w:vAlign w:val="bottom"/>
          </w:tcPr>
          <w:p w:rsidR="007D06F2" w:rsidRDefault="007D06F2">
            <w:pPr>
              <w:pStyle w:val="ConsPlusNormal"/>
            </w:pPr>
            <w:r>
              <w:t>Название СМИ</w:t>
            </w:r>
          </w:p>
        </w:tc>
        <w:tc>
          <w:tcPr>
            <w:tcW w:w="6195" w:type="dxa"/>
            <w:gridSpan w:val="6"/>
            <w:vAlign w:val="bottom"/>
          </w:tcPr>
          <w:p w:rsidR="007D06F2" w:rsidRDefault="007D06F2">
            <w:pPr>
              <w:pStyle w:val="ConsPlusNormal"/>
            </w:pPr>
          </w:p>
        </w:tc>
      </w:tr>
      <w:tr w:rsidR="007D06F2">
        <w:tc>
          <w:tcPr>
            <w:tcW w:w="2835" w:type="dxa"/>
            <w:gridSpan w:val="4"/>
            <w:vAlign w:val="bottom"/>
          </w:tcPr>
          <w:p w:rsidR="007D06F2" w:rsidRDefault="007D06F2">
            <w:pPr>
              <w:pStyle w:val="ConsPlusNormal"/>
            </w:pPr>
            <w:r>
              <w:t xml:space="preserve">Контактная информация </w:t>
            </w:r>
            <w:hyperlink w:anchor="P286">
              <w:r>
                <w:rPr>
                  <w:color w:val="0000FF"/>
                </w:rPr>
                <w:t>&lt;***&gt;</w:t>
              </w:r>
            </w:hyperlink>
          </w:p>
        </w:tc>
        <w:tc>
          <w:tcPr>
            <w:tcW w:w="6195" w:type="dxa"/>
            <w:gridSpan w:val="6"/>
            <w:vAlign w:val="bottom"/>
          </w:tcPr>
          <w:p w:rsidR="007D06F2" w:rsidRDefault="007D06F2">
            <w:pPr>
              <w:pStyle w:val="ConsPlusNormal"/>
            </w:pPr>
          </w:p>
        </w:tc>
      </w:tr>
      <w:tr w:rsidR="007D06F2">
        <w:tc>
          <w:tcPr>
            <w:tcW w:w="9030" w:type="dxa"/>
            <w:gridSpan w:val="10"/>
            <w:vAlign w:val="bottom"/>
          </w:tcPr>
          <w:p w:rsidR="007D06F2" w:rsidRDefault="007D06F2">
            <w:pPr>
              <w:pStyle w:val="ConsPlusNormal"/>
              <w:jc w:val="center"/>
            </w:pPr>
            <w:r>
              <w:t>Список представителей СМИ</w:t>
            </w:r>
          </w:p>
        </w:tc>
      </w:tr>
      <w:tr w:rsidR="007D06F2">
        <w:tc>
          <w:tcPr>
            <w:tcW w:w="525" w:type="dxa"/>
          </w:tcPr>
          <w:p w:rsidR="007D06F2" w:rsidRDefault="007D06F2">
            <w:pPr>
              <w:pStyle w:val="ConsPlusNormal"/>
              <w:jc w:val="center"/>
            </w:pPr>
            <w:r>
              <w:t>N п/п</w:t>
            </w:r>
          </w:p>
        </w:tc>
        <w:tc>
          <w:tcPr>
            <w:tcW w:w="870" w:type="dxa"/>
          </w:tcPr>
          <w:p w:rsidR="007D06F2" w:rsidRDefault="007D06F2">
            <w:pPr>
              <w:pStyle w:val="ConsPlusNormal"/>
              <w:jc w:val="center"/>
            </w:pPr>
            <w:r>
              <w:t>Фамилия</w:t>
            </w:r>
          </w:p>
        </w:tc>
        <w:tc>
          <w:tcPr>
            <w:tcW w:w="825" w:type="dxa"/>
          </w:tcPr>
          <w:p w:rsidR="007D06F2" w:rsidRDefault="007D06F2">
            <w:pPr>
              <w:pStyle w:val="ConsPlusNormal"/>
              <w:jc w:val="center"/>
            </w:pPr>
            <w:r>
              <w:t>Имя</w:t>
            </w:r>
          </w:p>
        </w:tc>
        <w:tc>
          <w:tcPr>
            <w:tcW w:w="615" w:type="dxa"/>
          </w:tcPr>
          <w:p w:rsidR="007D06F2" w:rsidRDefault="007D06F2">
            <w:pPr>
              <w:pStyle w:val="ConsPlusNormal"/>
              <w:jc w:val="center"/>
            </w:pPr>
            <w:r>
              <w:t>Отчество</w:t>
            </w:r>
          </w:p>
        </w:tc>
        <w:tc>
          <w:tcPr>
            <w:tcW w:w="840" w:type="dxa"/>
          </w:tcPr>
          <w:p w:rsidR="007D06F2" w:rsidRDefault="007D06F2">
            <w:pPr>
              <w:pStyle w:val="ConsPlusNormal"/>
              <w:jc w:val="center"/>
            </w:pPr>
            <w:r>
              <w:t>Дата рождения</w:t>
            </w:r>
          </w:p>
        </w:tc>
        <w:tc>
          <w:tcPr>
            <w:tcW w:w="969" w:type="dxa"/>
            <w:gridSpan w:val="2"/>
          </w:tcPr>
          <w:p w:rsidR="007D06F2" w:rsidRDefault="007D06F2">
            <w:pPr>
              <w:pStyle w:val="ConsPlusNormal"/>
              <w:jc w:val="center"/>
            </w:pPr>
            <w:r>
              <w:t>СНИЛС</w:t>
            </w:r>
          </w:p>
        </w:tc>
        <w:tc>
          <w:tcPr>
            <w:tcW w:w="3126" w:type="dxa"/>
            <w:gridSpan w:val="2"/>
          </w:tcPr>
          <w:p w:rsidR="007D06F2" w:rsidRDefault="007D06F2">
            <w:pPr>
              <w:pStyle w:val="ConsPlusNormal"/>
              <w:jc w:val="center"/>
            </w:pPr>
            <w:r>
              <w:t xml:space="preserve">Данные паспорта (иного документа, удостоверяющего личность гражданина Российской Федерации) (серия, номер, кем и когда выдан), данные редакционного удостоверения (иного документа, удостоверяющего </w:t>
            </w:r>
            <w:r>
              <w:lastRenderedPageBreak/>
              <w:t>личность и полномочия журналиста) с указанием вида документа (серия, номер, кем и когда выдан)</w:t>
            </w:r>
          </w:p>
        </w:tc>
        <w:tc>
          <w:tcPr>
            <w:tcW w:w="1260" w:type="dxa"/>
          </w:tcPr>
          <w:p w:rsidR="007D06F2" w:rsidRDefault="007D06F2">
            <w:pPr>
              <w:pStyle w:val="ConsPlusNormal"/>
              <w:jc w:val="center"/>
            </w:pPr>
            <w:r>
              <w:lastRenderedPageBreak/>
              <w:t xml:space="preserve">Дополнительная информация </w:t>
            </w:r>
            <w:hyperlink w:anchor="P287">
              <w:r>
                <w:rPr>
                  <w:color w:val="0000FF"/>
                </w:rPr>
                <w:t>&lt;****&gt;</w:t>
              </w:r>
            </w:hyperlink>
          </w:p>
        </w:tc>
      </w:tr>
      <w:tr w:rsidR="007D06F2">
        <w:tc>
          <w:tcPr>
            <w:tcW w:w="525" w:type="dxa"/>
            <w:vAlign w:val="bottom"/>
          </w:tcPr>
          <w:p w:rsidR="007D06F2" w:rsidRDefault="007D06F2">
            <w:pPr>
              <w:pStyle w:val="ConsPlusNormal"/>
            </w:pPr>
          </w:p>
        </w:tc>
        <w:tc>
          <w:tcPr>
            <w:tcW w:w="870" w:type="dxa"/>
            <w:vAlign w:val="bottom"/>
          </w:tcPr>
          <w:p w:rsidR="007D06F2" w:rsidRDefault="007D06F2">
            <w:pPr>
              <w:pStyle w:val="ConsPlusNormal"/>
            </w:pPr>
          </w:p>
        </w:tc>
        <w:tc>
          <w:tcPr>
            <w:tcW w:w="825" w:type="dxa"/>
            <w:vAlign w:val="bottom"/>
          </w:tcPr>
          <w:p w:rsidR="007D06F2" w:rsidRDefault="007D06F2">
            <w:pPr>
              <w:pStyle w:val="ConsPlusNormal"/>
            </w:pPr>
          </w:p>
        </w:tc>
        <w:tc>
          <w:tcPr>
            <w:tcW w:w="615" w:type="dxa"/>
            <w:vAlign w:val="bottom"/>
          </w:tcPr>
          <w:p w:rsidR="007D06F2" w:rsidRDefault="007D06F2">
            <w:pPr>
              <w:pStyle w:val="ConsPlusNormal"/>
            </w:pPr>
          </w:p>
        </w:tc>
        <w:tc>
          <w:tcPr>
            <w:tcW w:w="840" w:type="dxa"/>
            <w:vAlign w:val="bottom"/>
          </w:tcPr>
          <w:p w:rsidR="007D06F2" w:rsidRDefault="007D06F2">
            <w:pPr>
              <w:pStyle w:val="ConsPlusNormal"/>
            </w:pPr>
          </w:p>
        </w:tc>
        <w:tc>
          <w:tcPr>
            <w:tcW w:w="969" w:type="dxa"/>
            <w:gridSpan w:val="2"/>
            <w:vAlign w:val="bottom"/>
          </w:tcPr>
          <w:p w:rsidR="007D06F2" w:rsidRDefault="007D06F2">
            <w:pPr>
              <w:pStyle w:val="ConsPlusNormal"/>
            </w:pPr>
          </w:p>
        </w:tc>
        <w:tc>
          <w:tcPr>
            <w:tcW w:w="3126" w:type="dxa"/>
            <w:gridSpan w:val="2"/>
            <w:vAlign w:val="center"/>
          </w:tcPr>
          <w:p w:rsidR="007D06F2" w:rsidRDefault="007D06F2">
            <w:pPr>
              <w:pStyle w:val="ConsPlusNormal"/>
            </w:pPr>
          </w:p>
        </w:tc>
        <w:tc>
          <w:tcPr>
            <w:tcW w:w="1260" w:type="dxa"/>
            <w:vAlign w:val="center"/>
          </w:tcPr>
          <w:p w:rsidR="007D06F2" w:rsidRDefault="007D06F2">
            <w:pPr>
              <w:pStyle w:val="ConsPlusNormal"/>
            </w:pPr>
          </w:p>
        </w:tc>
      </w:tr>
      <w:tr w:rsidR="007D06F2">
        <w:tc>
          <w:tcPr>
            <w:tcW w:w="525" w:type="dxa"/>
            <w:vAlign w:val="bottom"/>
          </w:tcPr>
          <w:p w:rsidR="007D06F2" w:rsidRDefault="007D06F2">
            <w:pPr>
              <w:pStyle w:val="ConsPlusNormal"/>
            </w:pPr>
          </w:p>
        </w:tc>
        <w:tc>
          <w:tcPr>
            <w:tcW w:w="870" w:type="dxa"/>
            <w:vAlign w:val="bottom"/>
          </w:tcPr>
          <w:p w:rsidR="007D06F2" w:rsidRDefault="007D06F2">
            <w:pPr>
              <w:pStyle w:val="ConsPlusNormal"/>
            </w:pPr>
          </w:p>
        </w:tc>
        <w:tc>
          <w:tcPr>
            <w:tcW w:w="825" w:type="dxa"/>
            <w:vAlign w:val="bottom"/>
          </w:tcPr>
          <w:p w:rsidR="007D06F2" w:rsidRDefault="007D06F2">
            <w:pPr>
              <w:pStyle w:val="ConsPlusNormal"/>
            </w:pPr>
          </w:p>
        </w:tc>
        <w:tc>
          <w:tcPr>
            <w:tcW w:w="615" w:type="dxa"/>
            <w:vAlign w:val="bottom"/>
          </w:tcPr>
          <w:p w:rsidR="007D06F2" w:rsidRDefault="007D06F2">
            <w:pPr>
              <w:pStyle w:val="ConsPlusNormal"/>
            </w:pPr>
          </w:p>
        </w:tc>
        <w:tc>
          <w:tcPr>
            <w:tcW w:w="840" w:type="dxa"/>
            <w:vAlign w:val="bottom"/>
          </w:tcPr>
          <w:p w:rsidR="007D06F2" w:rsidRDefault="007D06F2">
            <w:pPr>
              <w:pStyle w:val="ConsPlusNormal"/>
            </w:pPr>
          </w:p>
        </w:tc>
        <w:tc>
          <w:tcPr>
            <w:tcW w:w="969" w:type="dxa"/>
            <w:gridSpan w:val="2"/>
            <w:vAlign w:val="bottom"/>
          </w:tcPr>
          <w:p w:rsidR="007D06F2" w:rsidRDefault="007D06F2">
            <w:pPr>
              <w:pStyle w:val="ConsPlusNormal"/>
            </w:pPr>
          </w:p>
        </w:tc>
        <w:tc>
          <w:tcPr>
            <w:tcW w:w="3126" w:type="dxa"/>
            <w:gridSpan w:val="2"/>
            <w:vAlign w:val="center"/>
          </w:tcPr>
          <w:p w:rsidR="007D06F2" w:rsidRDefault="007D06F2">
            <w:pPr>
              <w:pStyle w:val="ConsPlusNormal"/>
            </w:pPr>
          </w:p>
        </w:tc>
        <w:tc>
          <w:tcPr>
            <w:tcW w:w="1260" w:type="dxa"/>
            <w:vAlign w:val="center"/>
          </w:tcPr>
          <w:p w:rsidR="007D06F2" w:rsidRDefault="007D06F2">
            <w:pPr>
              <w:pStyle w:val="ConsPlusNormal"/>
            </w:pPr>
          </w:p>
        </w:tc>
      </w:tr>
    </w:tbl>
    <w:p w:rsidR="007D06F2" w:rsidRDefault="007D06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7D06F2">
        <w:tc>
          <w:tcPr>
            <w:tcW w:w="9030" w:type="dxa"/>
            <w:tcBorders>
              <w:top w:val="nil"/>
              <w:left w:val="nil"/>
              <w:bottom w:val="nil"/>
              <w:right w:val="nil"/>
            </w:tcBorders>
            <w:vAlign w:val="bottom"/>
          </w:tcPr>
          <w:p w:rsidR="007D06F2" w:rsidRDefault="007D06F2">
            <w:pPr>
              <w:pStyle w:val="ConsPlusNormal"/>
              <w:jc w:val="both"/>
            </w:pPr>
            <w:r>
              <w:t xml:space="preserve">Все указанные в заявке лица отвечают требованиям </w:t>
            </w:r>
            <w:hyperlink r:id="rId44">
              <w:r>
                <w:rPr>
                  <w:color w:val="0000FF"/>
                </w:rPr>
                <w:t>пункта 1.2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tc>
      </w:tr>
      <w:tr w:rsidR="007D06F2">
        <w:tc>
          <w:tcPr>
            <w:tcW w:w="9030" w:type="dxa"/>
            <w:tcBorders>
              <w:top w:val="nil"/>
              <w:left w:val="nil"/>
              <w:bottom w:val="nil"/>
              <w:right w:val="nil"/>
            </w:tcBorders>
            <w:vAlign w:val="bottom"/>
          </w:tcPr>
          <w:p w:rsidR="007D06F2" w:rsidRDefault="007D06F2">
            <w:pPr>
              <w:pStyle w:val="ConsPlusNormal"/>
              <w:jc w:val="both"/>
            </w:pPr>
            <w:r>
              <w:t>Аккредитационные удостоверения прошу переслать по почте/выдать представителю редакции по доверенности.</w:t>
            </w:r>
          </w:p>
        </w:tc>
      </w:tr>
      <w:tr w:rsidR="007D06F2">
        <w:tc>
          <w:tcPr>
            <w:tcW w:w="9030" w:type="dxa"/>
            <w:tcBorders>
              <w:top w:val="nil"/>
              <w:left w:val="nil"/>
              <w:bottom w:val="nil"/>
              <w:right w:val="nil"/>
            </w:tcBorders>
          </w:tcPr>
          <w:p w:rsidR="007D06F2" w:rsidRDefault="007D06F2">
            <w:pPr>
              <w:pStyle w:val="ConsPlusNormal"/>
              <w:jc w:val="center"/>
            </w:pPr>
            <w:r>
              <w:t>(</w:t>
            </w:r>
            <w:proofErr w:type="gramStart"/>
            <w:r>
              <w:t>ненужное</w:t>
            </w:r>
            <w:proofErr w:type="gramEnd"/>
            <w:r>
              <w:t xml:space="preserve"> зачеркнуть)</w:t>
            </w:r>
          </w:p>
        </w:tc>
      </w:tr>
    </w:tbl>
    <w:p w:rsidR="007D06F2" w:rsidRDefault="007D06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5"/>
        <w:gridCol w:w="2098"/>
        <w:gridCol w:w="340"/>
        <w:gridCol w:w="4237"/>
      </w:tblGrid>
      <w:tr w:rsidR="007D06F2">
        <w:tc>
          <w:tcPr>
            <w:tcW w:w="2385" w:type="dxa"/>
            <w:tcBorders>
              <w:top w:val="nil"/>
              <w:left w:val="nil"/>
              <w:bottom w:val="nil"/>
              <w:right w:val="nil"/>
            </w:tcBorders>
            <w:vAlign w:val="bottom"/>
          </w:tcPr>
          <w:p w:rsidR="007D06F2" w:rsidRDefault="007D06F2">
            <w:pPr>
              <w:pStyle w:val="ConsPlusNormal"/>
            </w:pPr>
            <w:r>
              <w:t>Главный редактор</w:t>
            </w:r>
          </w:p>
        </w:tc>
        <w:tc>
          <w:tcPr>
            <w:tcW w:w="2098" w:type="dxa"/>
            <w:tcBorders>
              <w:top w:val="nil"/>
              <w:left w:val="nil"/>
              <w:bottom w:val="single" w:sz="4" w:space="0" w:color="auto"/>
              <w:right w:val="nil"/>
            </w:tcBorders>
          </w:tcPr>
          <w:p w:rsidR="007D06F2" w:rsidRDefault="007D06F2">
            <w:pPr>
              <w:pStyle w:val="ConsPlusNormal"/>
            </w:pPr>
          </w:p>
        </w:tc>
        <w:tc>
          <w:tcPr>
            <w:tcW w:w="340" w:type="dxa"/>
            <w:tcBorders>
              <w:top w:val="nil"/>
              <w:left w:val="nil"/>
              <w:bottom w:val="nil"/>
              <w:right w:val="nil"/>
            </w:tcBorders>
          </w:tcPr>
          <w:p w:rsidR="007D06F2" w:rsidRDefault="007D06F2">
            <w:pPr>
              <w:pStyle w:val="ConsPlusNormal"/>
            </w:pPr>
          </w:p>
        </w:tc>
        <w:tc>
          <w:tcPr>
            <w:tcW w:w="4237" w:type="dxa"/>
            <w:tcBorders>
              <w:top w:val="nil"/>
              <w:left w:val="nil"/>
              <w:bottom w:val="single" w:sz="4" w:space="0" w:color="auto"/>
              <w:right w:val="nil"/>
            </w:tcBorders>
          </w:tcPr>
          <w:p w:rsidR="007D06F2" w:rsidRDefault="007D06F2">
            <w:pPr>
              <w:pStyle w:val="ConsPlusNormal"/>
            </w:pPr>
          </w:p>
        </w:tc>
      </w:tr>
      <w:tr w:rsidR="007D06F2">
        <w:tc>
          <w:tcPr>
            <w:tcW w:w="2385" w:type="dxa"/>
            <w:tcBorders>
              <w:top w:val="nil"/>
              <w:left w:val="nil"/>
              <w:bottom w:val="nil"/>
              <w:right w:val="nil"/>
            </w:tcBorders>
          </w:tcPr>
          <w:p w:rsidR="007D06F2" w:rsidRDefault="007D06F2">
            <w:pPr>
              <w:pStyle w:val="ConsPlusNormal"/>
            </w:pPr>
          </w:p>
        </w:tc>
        <w:tc>
          <w:tcPr>
            <w:tcW w:w="2098" w:type="dxa"/>
            <w:tcBorders>
              <w:top w:val="single" w:sz="4" w:space="0" w:color="auto"/>
              <w:left w:val="nil"/>
              <w:bottom w:val="nil"/>
              <w:right w:val="nil"/>
            </w:tcBorders>
          </w:tcPr>
          <w:p w:rsidR="007D06F2" w:rsidRDefault="007D06F2">
            <w:pPr>
              <w:pStyle w:val="ConsPlusNormal"/>
              <w:jc w:val="center"/>
            </w:pPr>
            <w:r>
              <w:t>(</w:t>
            </w:r>
            <w:proofErr w:type="gramStart"/>
            <w:r>
              <w:t>подпись</w:t>
            </w:r>
            <w:proofErr w:type="gramEnd"/>
            <w:r>
              <w:t>)</w:t>
            </w:r>
          </w:p>
        </w:tc>
        <w:tc>
          <w:tcPr>
            <w:tcW w:w="340" w:type="dxa"/>
            <w:tcBorders>
              <w:top w:val="nil"/>
              <w:left w:val="nil"/>
              <w:bottom w:val="nil"/>
              <w:right w:val="nil"/>
            </w:tcBorders>
          </w:tcPr>
          <w:p w:rsidR="007D06F2" w:rsidRDefault="007D06F2">
            <w:pPr>
              <w:pStyle w:val="ConsPlusNormal"/>
            </w:pPr>
          </w:p>
        </w:tc>
        <w:tc>
          <w:tcPr>
            <w:tcW w:w="4237" w:type="dxa"/>
            <w:tcBorders>
              <w:top w:val="single" w:sz="4" w:space="0" w:color="auto"/>
              <w:left w:val="nil"/>
              <w:bottom w:val="nil"/>
              <w:right w:val="nil"/>
            </w:tcBorders>
          </w:tcPr>
          <w:p w:rsidR="007D06F2" w:rsidRDefault="007D06F2">
            <w:pPr>
              <w:pStyle w:val="ConsPlusNormal"/>
              <w:jc w:val="center"/>
            </w:pPr>
            <w:r>
              <w:t>(</w:t>
            </w:r>
            <w:proofErr w:type="gramStart"/>
            <w:r>
              <w:t>фамилия</w:t>
            </w:r>
            <w:proofErr w:type="gramEnd"/>
            <w:r>
              <w:t>, имя, отчество)</w:t>
            </w:r>
          </w:p>
        </w:tc>
      </w:tr>
    </w:tbl>
    <w:p w:rsidR="007D06F2" w:rsidRDefault="007D06F2">
      <w:pPr>
        <w:pStyle w:val="ConsPlusNormal"/>
        <w:jc w:val="both"/>
      </w:pPr>
    </w:p>
    <w:p w:rsidR="007D06F2" w:rsidRDefault="007D06F2">
      <w:pPr>
        <w:pStyle w:val="ConsPlusNormal"/>
        <w:ind w:firstLine="540"/>
        <w:jc w:val="both"/>
      </w:pPr>
      <w:r>
        <w:t>--------------------------------</w:t>
      </w:r>
    </w:p>
    <w:p w:rsidR="007D06F2" w:rsidRDefault="007D06F2">
      <w:pPr>
        <w:pStyle w:val="ConsPlusNormal"/>
        <w:spacing w:before="220"/>
        <w:ind w:firstLine="540"/>
        <w:jc w:val="both"/>
      </w:pPr>
      <w:bookmarkStart w:id="10" w:name="P284"/>
      <w:bookmarkEnd w:id="10"/>
      <w:r>
        <w:t>&lt;*&gt; КПП указывается при наличии.</w:t>
      </w:r>
    </w:p>
    <w:p w:rsidR="007D06F2" w:rsidRDefault="007D06F2">
      <w:pPr>
        <w:pStyle w:val="ConsPlusNormal"/>
        <w:spacing w:before="220"/>
        <w:ind w:firstLine="540"/>
        <w:jc w:val="both"/>
      </w:pPr>
      <w:bookmarkStart w:id="11" w:name="P285"/>
      <w:bookmarkEnd w:id="11"/>
      <w:r>
        <w:t>&lt;**&gt; Указывается "Российская Федерация", если документы подаются для аккредитации в ЦИК России, или наименование субъекта Российской Федерации, если документы для аккредитации подаются в избирательную комиссию субъекта Российской Федерации.</w:t>
      </w:r>
    </w:p>
    <w:p w:rsidR="007D06F2" w:rsidRDefault="007D06F2">
      <w:pPr>
        <w:pStyle w:val="ConsPlusNormal"/>
        <w:spacing w:before="220"/>
        <w:ind w:firstLine="540"/>
        <w:jc w:val="both"/>
      </w:pPr>
      <w:bookmarkStart w:id="12" w:name="P286"/>
      <w:bookmarkEnd w:id="12"/>
      <w:r>
        <w:t>&lt;***&gt; Указываются адрес редакции, номер телефона с кодом города, адрес электронной почты.</w:t>
      </w:r>
    </w:p>
    <w:p w:rsidR="007D06F2" w:rsidRDefault="007D06F2">
      <w:pPr>
        <w:pStyle w:val="ConsPlusNormal"/>
        <w:spacing w:before="220"/>
        <w:ind w:firstLine="540"/>
        <w:jc w:val="both"/>
      </w:pPr>
      <w:bookmarkStart w:id="13" w:name="P287"/>
      <w:bookmarkEnd w:id="13"/>
      <w:r>
        <w:t>&lt;****&gt; В случае, если представитель средства массовой информации включен в реестр иностранных агентов, указывается "иностранный агент".</w:t>
      </w:r>
    </w:p>
    <w:p w:rsidR="007D06F2" w:rsidRDefault="007D06F2">
      <w:pPr>
        <w:pStyle w:val="ConsPlusNormal"/>
        <w:jc w:val="both"/>
      </w:pPr>
    </w:p>
    <w:p w:rsidR="007D06F2" w:rsidRDefault="007D06F2">
      <w:pPr>
        <w:pStyle w:val="ConsPlusNormal"/>
        <w:ind w:firstLine="540"/>
        <w:jc w:val="both"/>
      </w:pPr>
      <w:r>
        <w:t>Примечание.</w:t>
      </w:r>
    </w:p>
    <w:p w:rsidR="007D06F2" w:rsidRDefault="007D06F2">
      <w:pPr>
        <w:pStyle w:val="ConsPlusNormal"/>
        <w:spacing w:before="220"/>
        <w:ind w:firstLine="540"/>
        <w:jc w:val="both"/>
      </w:pPr>
      <w:r>
        <w:t>Аккредитационное удостоверение, выданное в соответствии с настоящим Порядком, не действует на избирательных участках (в том числе экстерриториальных), образованных для проведения выборов в Донецкой Народной Республике, Луганской Народной Республике, Запорожской области, Херсонской области.</w:t>
      </w:r>
    </w:p>
    <w:p w:rsidR="007D06F2" w:rsidRDefault="007D06F2">
      <w:pPr>
        <w:pStyle w:val="ConsPlusNormal"/>
        <w:spacing w:before="220"/>
        <w:ind w:firstLine="540"/>
        <w:jc w:val="both"/>
      </w:pPr>
      <w:r>
        <w:t>Заявка на аккредитацию представляется в формате .xls, .xlsx.</w:t>
      </w:r>
    </w:p>
    <w:p w:rsidR="007D06F2" w:rsidRDefault="007D06F2">
      <w:pPr>
        <w:pStyle w:val="ConsPlusNormal"/>
        <w:spacing w:before="220"/>
        <w:ind w:firstLine="540"/>
        <w:jc w:val="both"/>
      </w:pPr>
      <w:r>
        <w:t>Вместе с заявкой направляется электронный файл цифровой фотографии каждого из аккредитуемых представителей СМИ, включенных в заявку на аккредитацию. Наименование каждого файла должно соответствовать фамилии, имени, отчеству такого представителя (например, Иванов_Иван_Иванович.jpg).</w:t>
      </w:r>
    </w:p>
    <w:p w:rsidR="007D06F2" w:rsidRDefault="007D06F2">
      <w:pPr>
        <w:pStyle w:val="ConsPlusNormal"/>
        <w:spacing w:before="220"/>
        <w:ind w:firstLine="540"/>
        <w:jc w:val="both"/>
      </w:pPr>
      <w:r>
        <w:t>Требования к фотографии:</w:t>
      </w:r>
    </w:p>
    <w:p w:rsidR="007D06F2" w:rsidRDefault="007D06F2">
      <w:pPr>
        <w:pStyle w:val="ConsPlusNormal"/>
        <w:spacing w:before="220"/>
        <w:ind w:firstLine="540"/>
        <w:jc w:val="both"/>
      </w:pPr>
      <w:proofErr w:type="gramStart"/>
      <w:r>
        <w:t>формат</w:t>
      </w:r>
      <w:proofErr w:type="gramEnd"/>
      <w:r>
        <w:t xml:space="preserve"> электронного файла - .jpg или .jpeg;</w:t>
      </w:r>
    </w:p>
    <w:p w:rsidR="007D06F2" w:rsidRDefault="007D06F2">
      <w:pPr>
        <w:pStyle w:val="ConsPlusNormal"/>
        <w:spacing w:before="220"/>
        <w:ind w:firstLine="540"/>
        <w:jc w:val="both"/>
      </w:pPr>
      <w:proofErr w:type="gramStart"/>
      <w:r>
        <w:lastRenderedPageBreak/>
        <w:t>разрешение</w:t>
      </w:r>
      <w:proofErr w:type="gramEnd"/>
      <w:r>
        <w:t xml:space="preserve"> - от 300 до 450 (dpi);</w:t>
      </w:r>
    </w:p>
    <w:p w:rsidR="007D06F2" w:rsidRDefault="007D06F2">
      <w:pPr>
        <w:pStyle w:val="ConsPlusNormal"/>
        <w:spacing w:before="220"/>
        <w:ind w:firstLine="540"/>
        <w:jc w:val="both"/>
      </w:pPr>
      <w:proofErr w:type="gramStart"/>
      <w:r>
        <w:t>максимальный</w:t>
      </w:r>
      <w:proofErr w:type="gramEnd"/>
      <w:r>
        <w:t xml:space="preserve"> размер - 300 Кб;</w:t>
      </w:r>
    </w:p>
    <w:p w:rsidR="007D06F2" w:rsidRDefault="007D06F2">
      <w:pPr>
        <w:pStyle w:val="ConsPlusNormal"/>
        <w:spacing w:before="220"/>
        <w:ind w:firstLine="540"/>
        <w:jc w:val="both"/>
      </w:pPr>
      <w:proofErr w:type="gramStart"/>
      <w:r>
        <w:t>черно</w:t>
      </w:r>
      <w:proofErr w:type="gramEnd"/>
      <w:r>
        <w:t>-белое или цветное исполнение;</w:t>
      </w:r>
    </w:p>
    <w:p w:rsidR="007D06F2" w:rsidRDefault="007D06F2">
      <w:pPr>
        <w:pStyle w:val="ConsPlusNormal"/>
        <w:spacing w:before="220"/>
        <w:ind w:firstLine="540"/>
        <w:jc w:val="both"/>
      </w:pPr>
      <w:proofErr w:type="gramStart"/>
      <w:r>
        <w:t>размер</w:t>
      </w:r>
      <w:proofErr w:type="gramEnd"/>
      <w:r>
        <w:t xml:space="preserve"> - 30 x 40 мм;</w:t>
      </w:r>
    </w:p>
    <w:p w:rsidR="007D06F2" w:rsidRDefault="007D06F2">
      <w:pPr>
        <w:pStyle w:val="ConsPlusNormal"/>
        <w:spacing w:before="220"/>
        <w:ind w:firstLine="540"/>
        <w:jc w:val="both"/>
      </w:pPr>
      <w:proofErr w:type="gramStart"/>
      <w:r>
        <w:t>на</w:t>
      </w:r>
      <w:proofErr w:type="gramEnd"/>
      <w:r>
        <w:t xml:space="preserve"> фотографии должны помещаться лицо и верхняя часть плеч аккредитуемого представителя СМИ, при этом размер лица должен составлять 70 - 80% площади фотографии;</w:t>
      </w:r>
    </w:p>
    <w:p w:rsidR="007D06F2" w:rsidRDefault="007D06F2">
      <w:pPr>
        <w:pStyle w:val="ConsPlusNormal"/>
        <w:spacing w:before="220"/>
        <w:ind w:firstLine="540"/>
        <w:jc w:val="both"/>
      </w:pPr>
      <w:proofErr w:type="gramStart"/>
      <w:r>
        <w:t>фон</w:t>
      </w:r>
      <w:proofErr w:type="gramEnd"/>
      <w:r>
        <w:t xml:space="preserve"> должен быть нейтральным, например белым, без полос, пятен и изображения посторонних предметов и теней;</w:t>
      </w:r>
    </w:p>
    <w:p w:rsidR="007D06F2" w:rsidRDefault="007D06F2">
      <w:pPr>
        <w:pStyle w:val="ConsPlusNormal"/>
        <w:spacing w:before="220"/>
        <w:ind w:firstLine="540"/>
        <w:jc w:val="both"/>
      </w:pPr>
      <w:proofErr w:type="gramStart"/>
      <w:r>
        <w:t>глаза</w:t>
      </w:r>
      <w:proofErr w:type="gramEnd"/>
      <w:r>
        <w:t xml:space="preserve"> должны быть открытыми, а волосы не должны заслонять их;</w:t>
      </w:r>
    </w:p>
    <w:p w:rsidR="007D06F2" w:rsidRDefault="007D06F2">
      <w:pPr>
        <w:pStyle w:val="ConsPlusNormal"/>
        <w:spacing w:before="220"/>
        <w:ind w:firstLine="540"/>
        <w:jc w:val="both"/>
      </w:pPr>
      <w:proofErr w:type="gramStart"/>
      <w:r>
        <w:t>не</w:t>
      </w:r>
      <w:proofErr w:type="gramEnd"/>
      <w:r>
        <w:t xml:space="preserve"> допускается представление фотографии гражданина в очках с затемненными стеклами.</w:t>
      </w: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right"/>
        <w:outlineLvl w:val="1"/>
      </w:pPr>
      <w:r>
        <w:t>Приложение N 2</w:t>
      </w:r>
    </w:p>
    <w:p w:rsidR="007D06F2" w:rsidRDefault="007D06F2">
      <w:pPr>
        <w:pStyle w:val="ConsPlusNormal"/>
        <w:jc w:val="right"/>
      </w:pPr>
      <w:proofErr w:type="gramStart"/>
      <w:r>
        <w:t>к</w:t>
      </w:r>
      <w:proofErr w:type="gramEnd"/>
      <w:r>
        <w:t xml:space="preserve"> Порядку аккредитации</w:t>
      </w:r>
    </w:p>
    <w:p w:rsidR="007D06F2" w:rsidRDefault="007D06F2">
      <w:pPr>
        <w:pStyle w:val="ConsPlusNormal"/>
        <w:jc w:val="right"/>
      </w:pPr>
      <w:proofErr w:type="gramStart"/>
      <w:r>
        <w:t>представителей</w:t>
      </w:r>
      <w:proofErr w:type="gramEnd"/>
      <w:r>
        <w:t xml:space="preserve"> средств массовой</w:t>
      </w:r>
    </w:p>
    <w:p w:rsidR="007D06F2" w:rsidRDefault="007D06F2">
      <w:pPr>
        <w:pStyle w:val="ConsPlusNormal"/>
        <w:jc w:val="right"/>
      </w:pPr>
      <w:proofErr w:type="gramStart"/>
      <w:r>
        <w:t>информации</w:t>
      </w:r>
      <w:proofErr w:type="gramEnd"/>
      <w:r>
        <w:t xml:space="preserve"> для присутствия в течение</w:t>
      </w:r>
    </w:p>
    <w:p w:rsidR="007D06F2" w:rsidRDefault="007D06F2">
      <w:pPr>
        <w:pStyle w:val="ConsPlusNormal"/>
        <w:jc w:val="right"/>
      </w:pPr>
      <w:proofErr w:type="gramStart"/>
      <w:r>
        <w:t>всего</w:t>
      </w:r>
      <w:proofErr w:type="gramEnd"/>
      <w:r>
        <w:t xml:space="preserve"> периода голосования в помещениях</w:t>
      </w:r>
    </w:p>
    <w:p w:rsidR="007D06F2" w:rsidRDefault="007D06F2">
      <w:pPr>
        <w:pStyle w:val="ConsPlusNormal"/>
        <w:jc w:val="right"/>
      </w:pPr>
      <w:proofErr w:type="gramStart"/>
      <w:r>
        <w:t>для</w:t>
      </w:r>
      <w:proofErr w:type="gramEnd"/>
      <w:r>
        <w:t xml:space="preserve"> голосования и при установлении итогов</w:t>
      </w:r>
    </w:p>
    <w:p w:rsidR="007D06F2" w:rsidRDefault="007D06F2">
      <w:pPr>
        <w:pStyle w:val="ConsPlusNormal"/>
        <w:jc w:val="right"/>
      </w:pPr>
      <w:proofErr w:type="gramStart"/>
      <w:r>
        <w:t>голосования</w:t>
      </w:r>
      <w:proofErr w:type="gramEnd"/>
      <w:r>
        <w:t>, определении результатов</w:t>
      </w:r>
    </w:p>
    <w:p w:rsidR="007D06F2" w:rsidRDefault="007D06F2">
      <w:pPr>
        <w:pStyle w:val="ConsPlusNormal"/>
        <w:jc w:val="right"/>
      </w:pPr>
      <w:proofErr w:type="gramStart"/>
      <w:r>
        <w:t>выборов</w:t>
      </w:r>
      <w:proofErr w:type="gramEnd"/>
      <w:r>
        <w:t>, референдумов, назначенных</w:t>
      </w:r>
    </w:p>
    <w:p w:rsidR="007D06F2" w:rsidRDefault="007D06F2">
      <w:pPr>
        <w:pStyle w:val="ConsPlusNormal"/>
        <w:jc w:val="right"/>
      </w:pPr>
      <w:proofErr w:type="gramStart"/>
      <w:r>
        <w:t>на</w:t>
      </w:r>
      <w:proofErr w:type="gramEnd"/>
      <w:r>
        <w:t xml:space="preserve"> 11 сентября 2022 года и последующие</w:t>
      </w:r>
    </w:p>
    <w:p w:rsidR="007D06F2" w:rsidRDefault="007D06F2">
      <w:pPr>
        <w:pStyle w:val="ConsPlusNormal"/>
        <w:jc w:val="right"/>
      </w:pPr>
      <w:proofErr w:type="gramStart"/>
      <w:r>
        <w:t>единые</w:t>
      </w:r>
      <w:proofErr w:type="gramEnd"/>
      <w:r>
        <w:t xml:space="preserve"> дни голосования</w:t>
      </w:r>
    </w:p>
    <w:p w:rsidR="007D06F2" w:rsidRDefault="007D06F2">
      <w:pPr>
        <w:pStyle w:val="ConsPlusNormal"/>
        <w:jc w:val="both"/>
      </w:pPr>
    </w:p>
    <w:p w:rsidR="007D06F2" w:rsidRDefault="007D06F2">
      <w:pPr>
        <w:pStyle w:val="ConsPlusNormal"/>
        <w:jc w:val="right"/>
      </w:pPr>
      <w:r>
        <w:t>Форма</w:t>
      </w:r>
    </w:p>
    <w:p w:rsidR="007D06F2" w:rsidRDefault="007D06F2">
      <w:pPr>
        <w:pStyle w:val="ConsPlusNormal"/>
        <w:jc w:val="both"/>
      </w:pPr>
    </w:p>
    <w:p w:rsidR="007D06F2" w:rsidRDefault="007D06F2">
      <w:pPr>
        <w:pStyle w:val="ConsPlusNormal"/>
        <w:jc w:val="center"/>
      </w:pPr>
      <w:bookmarkStart w:id="14" w:name="P321"/>
      <w:bookmarkEnd w:id="14"/>
      <w:r>
        <w:t>Сведения</w:t>
      </w:r>
    </w:p>
    <w:p w:rsidR="007D06F2" w:rsidRDefault="007D06F2">
      <w:pPr>
        <w:pStyle w:val="ConsPlusNormal"/>
        <w:jc w:val="center"/>
      </w:pPr>
      <w:proofErr w:type="gramStart"/>
      <w:r>
        <w:t>о</w:t>
      </w:r>
      <w:proofErr w:type="gramEnd"/>
      <w:r>
        <w:t xml:space="preserve"> ходе рассмотрения заявок на аккредитацию представителей</w:t>
      </w:r>
    </w:p>
    <w:p w:rsidR="007D06F2" w:rsidRDefault="007D06F2">
      <w:pPr>
        <w:pStyle w:val="ConsPlusNormal"/>
        <w:jc w:val="center"/>
      </w:pPr>
      <w:proofErr w:type="gramStart"/>
      <w:r>
        <w:t>средств</w:t>
      </w:r>
      <w:proofErr w:type="gramEnd"/>
      <w:r>
        <w:t xml:space="preserve"> массовой информации на выборах, референдумах</w:t>
      </w:r>
    </w:p>
    <w:p w:rsidR="007D06F2" w:rsidRDefault="007D0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5"/>
        <w:gridCol w:w="2670"/>
        <w:gridCol w:w="1740"/>
        <w:gridCol w:w="3555"/>
      </w:tblGrid>
      <w:tr w:rsidR="007D06F2">
        <w:tc>
          <w:tcPr>
            <w:tcW w:w="1095" w:type="dxa"/>
          </w:tcPr>
          <w:p w:rsidR="007D06F2" w:rsidRDefault="007D06F2">
            <w:pPr>
              <w:pStyle w:val="ConsPlusNormal"/>
              <w:jc w:val="center"/>
            </w:pPr>
            <w:r>
              <w:t>N заявки</w:t>
            </w:r>
          </w:p>
        </w:tc>
        <w:tc>
          <w:tcPr>
            <w:tcW w:w="2670" w:type="dxa"/>
          </w:tcPr>
          <w:p w:rsidR="007D06F2" w:rsidRDefault="007D06F2">
            <w:pPr>
              <w:pStyle w:val="ConsPlusNormal"/>
              <w:jc w:val="center"/>
            </w:pPr>
            <w:r>
              <w:t>Наименование средства массовой информации</w:t>
            </w:r>
          </w:p>
        </w:tc>
        <w:tc>
          <w:tcPr>
            <w:tcW w:w="1740" w:type="dxa"/>
          </w:tcPr>
          <w:p w:rsidR="007D06F2" w:rsidRDefault="007D06F2">
            <w:pPr>
              <w:pStyle w:val="ConsPlusNormal"/>
              <w:jc w:val="center"/>
            </w:pPr>
            <w:r>
              <w:t>Дата получения заявки</w:t>
            </w:r>
          </w:p>
        </w:tc>
        <w:tc>
          <w:tcPr>
            <w:tcW w:w="3555" w:type="dxa"/>
          </w:tcPr>
          <w:p w:rsidR="007D06F2" w:rsidRDefault="007D06F2">
            <w:pPr>
              <w:pStyle w:val="ConsPlusNormal"/>
              <w:jc w:val="center"/>
            </w:pPr>
            <w:r>
              <w:t>Статус заявки (на рассмотрении/аккредитация готова)</w:t>
            </w:r>
          </w:p>
        </w:tc>
      </w:tr>
      <w:tr w:rsidR="007D06F2">
        <w:tc>
          <w:tcPr>
            <w:tcW w:w="1095" w:type="dxa"/>
          </w:tcPr>
          <w:p w:rsidR="007D06F2" w:rsidRDefault="007D06F2">
            <w:pPr>
              <w:pStyle w:val="ConsPlusNormal"/>
            </w:pPr>
          </w:p>
        </w:tc>
        <w:tc>
          <w:tcPr>
            <w:tcW w:w="2670" w:type="dxa"/>
          </w:tcPr>
          <w:p w:rsidR="007D06F2" w:rsidRDefault="007D06F2">
            <w:pPr>
              <w:pStyle w:val="ConsPlusNormal"/>
            </w:pPr>
          </w:p>
        </w:tc>
        <w:tc>
          <w:tcPr>
            <w:tcW w:w="1740" w:type="dxa"/>
          </w:tcPr>
          <w:p w:rsidR="007D06F2" w:rsidRDefault="007D06F2">
            <w:pPr>
              <w:pStyle w:val="ConsPlusNormal"/>
            </w:pPr>
          </w:p>
        </w:tc>
        <w:tc>
          <w:tcPr>
            <w:tcW w:w="3555" w:type="dxa"/>
          </w:tcPr>
          <w:p w:rsidR="007D06F2" w:rsidRDefault="007D06F2">
            <w:pPr>
              <w:pStyle w:val="ConsPlusNormal"/>
            </w:pPr>
          </w:p>
        </w:tc>
      </w:tr>
    </w:tbl>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both"/>
      </w:pPr>
    </w:p>
    <w:p w:rsidR="007D06F2" w:rsidRDefault="007D06F2">
      <w:pPr>
        <w:pStyle w:val="ConsPlusNormal"/>
        <w:jc w:val="right"/>
        <w:outlineLvl w:val="1"/>
      </w:pPr>
      <w:r>
        <w:t>Приложение N 3</w:t>
      </w:r>
    </w:p>
    <w:p w:rsidR="007D06F2" w:rsidRDefault="007D06F2">
      <w:pPr>
        <w:pStyle w:val="ConsPlusNormal"/>
        <w:jc w:val="right"/>
      </w:pPr>
      <w:proofErr w:type="gramStart"/>
      <w:r>
        <w:t>к</w:t>
      </w:r>
      <w:proofErr w:type="gramEnd"/>
      <w:r>
        <w:t xml:space="preserve"> Порядку аккредитации</w:t>
      </w:r>
    </w:p>
    <w:p w:rsidR="007D06F2" w:rsidRDefault="007D06F2">
      <w:pPr>
        <w:pStyle w:val="ConsPlusNormal"/>
        <w:jc w:val="right"/>
      </w:pPr>
      <w:proofErr w:type="gramStart"/>
      <w:r>
        <w:t>представителей</w:t>
      </w:r>
      <w:proofErr w:type="gramEnd"/>
      <w:r>
        <w:t xml:space="preserve"> средств массовой</w:t>
      </w:r>
    </w:p>
    <w:p w:rsidR="007D06F2" w:rsidRDefault="007D06F2">
      <w:pPr>
        <w:pStyle w:val="ConsPlusNormal"/>
        <w:jc w:val="right"/>
      </w:pPr>
      <w:proofErr w:type="gramStart"/>
      <w:r>
        <w:t>информации</w:t>
      </w:r>
      <w:proofErr w:type="gramEnd"/>
      <w:r>
        <w:t xml:space="preserve"> для присутствия в течение</w:t>
      </w:r>
    </w:p>
    <w:p w:rsidR="007D06F2" w:rsidRDefault="007D06F2">
      <w:pPr>
        <w:pStyle w:val="ConsPlusNormal"/>
        <w:jc w:val="right"/>
      </w:pPr>
      <w:proofErr w:type="gramStart"/>
      <w:r>
        <w:t>всего</w:t>
      </w:r>
      <w:proofErr w:type="gramEnd"/>
      <w:r>
        <w:t xml:space="preserve"> периода голосования в помещениях</w:t>
      </w:r>
    </w:p>
    <w:p w:rsidR="007D06F2" w:rsidRDefault="007D06F2">
      <w:pPr>
        <w:pStyle w:val="ConsPlusNormal"/>
        <w:jc w:val="right"/>
      </w:pPr>
      <w:proofErr w:type="gramStart"/>
      <w:r>
        <w:lastRenderedPageBreak/>
        <w:t>для</w:t>
      </w:r>
      <w:proofErr w:type="gramEnd"/>
      <w:r>
        <w:t xml:space="preserve"> голосования и при установлении итогов</w:t>
      </w:r>
    </w:p>
    <w:p w:rsidR="007D06F2" w:rsidRDefault="007D06F2">
      <w:pPr>
        <w:pStyle w:val="ConsPlusNormal"/>
        <w:jc w:val="right"/>
      </w:pPr>
      <w:proofErr w:type="gramStart"/>
      <w:r>
        <w:t>голосования</w:t>
      </w:r>
      <w:proofErr w:type="gramEnd"/>
      <w:r>
        <w:t>, определении результатов</w:t>
      </w:r>
    </w:p>
    <w:p w:rsidR="007D06F2" w:rsidRDefault="007D06F2">
      <w:pPr>
        <w:pStyle w:val="ConsPlusNormal"/>
        <w:jc w:val="right"/>
      </w:pPr>
      <w:proofErr w:type="gramStart"/>
      <w:r>
        <w:t>выборов</w:t>
      </w:r>
      <w:proofErr w:type="gramEnd"/>
      <w:r>
        <w:t>, референдумов, назначенных</w:t>
      </w:r>
    </w:p>
    <w:p w:rsidR="007D06F2" w:rsidRDefault="007D06F2">
      <w:pPr>
        <w:pStyle w:val="ConsPlusNormal"/>
        <w:jc w:val="right"/>
      </w:pPr>
      <w:proofErr w:type="gramStart"/>
      <w:r>
        <w:t>на</w:t>
      </w:r>
      <w:proofErr w:type="gramEnd"/>
      <w:r>
        <w:t xml:space="preserve"> 11 сентября 2022 года и последующие</w:t>
      </w:r>
    </w:p>
    <w:p w:rsidR="007D06F2" w:rsidRDefault="007D06F2">
      <w:pPr>
        <w:pStyle w:val="ConsPlusNormal"/>
        <w:jc w:val="right"/>
      </w:pPr>
      <w:proofErr w:type="gramStart"/>
      <w:r>
        <w:t>единые</w:t>
      </w:r>
      <w:proofErr w:type="gramEnd"/>
      <w:r>
        <w:t xml:space="preserve"> дни голосования</w:t>
      </w:r>
    </w:p>
    <w:p w:rsidR="007D06F2" w:rsidRDefault="007D0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6F2" w:rsidRDefault="007D0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6F2" w:rsidRDefault="007D06F2">
            <w:pPr>
              <w:pStyle w:val="ConsPlusNormal"/>
              <w:jc w:val="center"/>
            </w:pPr>
            <w:r>
              <w:rPr>
                <w:color w:val="392C69"/>
              </w:rPr>
              <w:t>Список изменяющих документов</w:t>
            </w:r>
          </w:p>
          <w:p w:rsidR="007D06F2" w:rsidRDefault="007D06F2">
            <w:pPr>
              <w:pStyle w:val="ConsPlusNormal"/>
              <w:jc w:val="center"/>
            </w:pPr>
            <w:r>
              <w:rPr>
                <w:color w:val="392C69"/>
              </w:rPr>
              <w:t>(</w:t>
            </w:r>
            <w:proofErr w:type="gramStart"/>
            <w:r>
              <w:rPr>
                <w:color w:val="392C69"/>
              </w:rPr>
              <w:t>в</w:t>
            </w:r>
            <w:proofErr w:type="gramEnd"/>
            <w:r>
              <w:rPr>
                <w:color w:val="392C69"/>
              </w:rPr>
              <w:t xml:space="preserve"> ред. </w:t>
            </w:r>
            <w:hyperlink r:id="rId45">
              <w:r>
                <w:rPr>
                  <w:color w:val="0000FF"/>
                </w:rPr>
                <w:t>Постановления</w:t>
              </w:r>
            </w:hyperlink>
            <w:r>
              <w:rPr>
                <w:color w:val="392C69"/>
              </w:rPr>
              <w:t xml:space="preserve"> ЦИК России от 17.07.2023 N 123/992-8)</w:t>
            </w: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r>
    </w:tbl>
    <w:p w:rsidR="007D06F2" w:rsidRDefault="007D06F2">
      <w:pPr>
        <w:pStyle w:val="ConsPlusNormal"/>
        <w:jc w:val="both"/>
      </w:pPr>
    </w:p>
    <w:p w:rsidR="007D06F2" w:rsidRDefault="007D06F2">
      <w:pPr>
        <w:pStyle w:val="ConsPlusNormal"/>
        <w:jc w:val="center"/>
      </w:pPr>
      <w:bookmarkStart w:id="15" w:name="P351"/>
      <w:bookmarkEnd w:id="15"/>
      <w:r>
        <w:t>ФОРМА АККРЕДИТАЦИОННОГО УДОСТОВЕРЕНИЯ</w:t>
      </w:r>
    </w:p>
    <w:p w:rsidR="007D06F2" w:rsidRDefault="007D0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591"/>
        <w:gridCol w:w="659"/>
        <w:gridCol w:w="4633"/>
      </w:tblGrid>
      <w:tr w:rsidR="007D06F2">
        <w:tc>
          <w:tcPr>
            <w:tcW w:w="2154" w:type="dxa"/>
          </w:tcPr>
          <w:p w:rsidR="007D06F2" w:rsidRDefault="007D06F2">
            <w:pPr>
              <w:pStyle w:val="ConsPlusNormal"/>
              <w:jc w:val="center"/>
            </w:pPr>
            <w:r>
              <w:t>Логотип</w:t>
            </w:r>
          </w:p>
        </w:tc>
        <w:tc>
          <w:tcPr>
            <w:tcW w:w="6883" w:type="dxa"/>
            <w:gridSpan w:val="3"/>
          </w:tcPr>
          <w:p w:rsidR="007D06F2" w:rsidRDefault="007D06F2">
            <w:pPr>
              <w:pStyle w:val="ConsPlusNormal"/>
              <w:jc w:val="center"/>
            </w:pPr>
            <w:r>
              <w:t>АККРЕДИТАЦИОННОЕ УДОСТОВЕРЕНИЕ</w:t>
            </w:r>
          </w:p>
          <w:p w:rsidR="007D06F2" w:rsidRDefault="007D06F2">
            <w:pPr>
              <w:pStyle w:val="ConsPlusNormal"/>
              <w:jc w:val="center"/>
            </w:pPr>
            <w:r>
              <w:t>ПРЕДСТАВИТЕЛЯ СРЕДСТВА МАССОВОЙ ИНФОРМАЦИИ</w:t>
            </w:r>
          </w:p>
          <w:p w:rsidR="007D06F2" w:rsidRDefault="007D06F2">
            <w:pPr>
              <w:pStyle w:val="ConsPlusNormal"/>
            </w:pPr>
          </w:p>
          <w:p w:rsidR="007D06F2" w:rsidRDefault="007D06F2">
            <w:pPr>
              <w:pStyle w:val="ConsPlusNormal"/>
              <w:jc w:val="center"/>
            </w:pPr>
            <w:proofErr w:type="gramStart"/>
            <w:r>
              <w:t>на</w:t>
            </w:r>
            <w:proofErr w:type="gramEnd"/>
            <w:r>
              <w:t xml:space="preserve"> выборах и референдумах, голосование на которых состоится __ ___________ 20__ года</w:t>
            </w:r>
          </w:p>
        </w:tc>
      </w:tr>
      <w:tr w:rsidR="007D06F2">
        <w:tc>
          <w:tcPr>
            <w:tcW w:w="9037" w:type="dxa"/>
            <w:gridSpan w:val="4"/>
          </w:tcPr>
          <w:p w:rsidR="007D06F2" w:rsidRDefault="007D06F2">
            <w:pPr>
              <w:pStyle w:val="ConsPlusNormal"/>
              <w:jc w:val="center"/>
            </w:pPr>
            <w:bookmarkStart w:id="16" w:name="P358"/>
            <w:bookmarkEnd w:id="16"/>
            <w:r>
              <w:t>____________________________________________</w:t>
            </w:r>
          </w:p>
          <w:p w:rsidR="007D06F2" w:rsidRDefault="007D06F2">
            <w:pPr>
              <w:pStyle w:val="ConsPlusNormal"/>
              <w:jc w:val="center"/>
            </w:pPr>
            <w:r>
              <w:t>(</w:t>
            </w:r>
            <w:proofErr w:type="gramStart"/>
            <w:r>
              <w:t>территория</w:t>
            </w:r>
            <w:proofErr w:type="gramEnd"/>
            <w:r>
              <w:t xml:space="preserve"> действия удостоверения)</w:t>
            </w:r>
          </w:p>
        </w:tc>
      </w:tr>
      <w:tr w:rsidR="007D06F2">
        <w:tc>
          <w:tcPr>
            <w:tcW w:w="4404" w:type="dxa"/>
            <w:gridSpan w:val="3"/>
            <w:tcBorders>
              <w:bottom w:val="nil"/>
            </w:tcBorders>
          </w:tcPr>
          <w:p w:rsidR="007D06F2" w:rsidRDefault="007D06F2">
            <w:pPr>
              <w:pStyle w:val="ConsPlusNormal"/>
            </w:pPr>
          </w:p>
        </w:tc>
        <w:tc>
          <w:tcPr>
            <w:tcW w:w="4633" w:type="dxa"/>
            <w:vMerge w:val="restart"/>
          </w:tcPr>
          <w:p w:rsidR="007D06F2" w:rsidRDefault="007D06F2">
            <w:pPr>
              <w:pStyle w:val="ConsPlusNormal"/>
              <w:jc w:val="center"/>
            </w:pPr>
            <w:r>
              <w:t>_______________</w:t>
            </w:r>
          </w:p>
          <w:p w:rsidR="007D06F2" w:rsidRDefault="007D06F2">
            <w:pPr>
              <w:pStyle w:val="ConsPlusNormal"/>
              <w:jc w:val="center"/>
            </w:pPr>
            <w:r>
              <w:t>(</w:t>
            </w:r>
            <w:proofErr w:type="gramStart"/>
            <w:r>
              <w:t>фамилия</w:t>
            </w:r>
            <w:proofErr w:type="gramEnd"/>
            <w:r>
              <w:t>)</w:t>
            </w:r>
          </w:p>
        </w:tc>
      </w:tr>
      <w:tr w:rsidR="007D06F2">
        <w:tblPrEx>
          <w:tblBorders>
            <w:insideH w:val="nil"/>
          </w:tblBorders>
        </w:tblPrEx>
        <w:trPr>
          <w:trHeight w:val="269"/>
        </w:trPr>
        <w:tc>
          <w:tcPr>
            <w:tcW w:w="4404" w:type="dxa"/>
            <w:gridSpan w:val="3"/>
            <w:vMerge w:val="restart"/>
            <w:tcBorders>
              <w:top w:val="nil"/>
              <w:bottom w:val="nil"/>
            </w:tcBorders>
          </w:tcPr>
          <w:p w:rsidR="007D06F2" w:rsidRDefault="007D06F2">
            <w:pPr>
              <w:pStyle w:val="ConsPlusNormal"/>
              <w:jc w:val="center"/>
            </w:pPr>
            <w:r>
              <w:t>Место для фотографии</w:t>
            </w:r>
          </w:p>
        </w:tc>
        <w:tc>
          <w:tcPr>
            <w:tcW w:w="4633" w:type="dxa"/>
            <w:vMerge/>
          </w:tcPr>
          <w:p w:rsidR="007D06F2" w:rsidRDefault="007D06F2">
            <w:pPr>
              <w:pStyle w:val="ConsPlusNormal"/>
            </w:pPr>
          </w:p>
        </w:tc>
      </w:tr>
      <w:tr w:rsidR="007D06F2">
        <w:tc>
          <w:tcPr>
            <w:tcW w:w="4404" w:type="dxa"/>
            <w:gridSpan w:val="3"/>
            <w:vMerge/>
            <w:tcBorders>
              <w:top w:val="nil"/>
              <w:bottom w:val="nil"/>
            </w:tcBorders>
          </w:tcPr>
          <w:p w:rsidR="007D06F2" w:rsidRDefault="007D06F2">
            <w:pPr>
              <w:pStyle w:val="ConsPlusNormal"/>
            </w:pPr>
          </w:p>
        </w:tc>
        <w:tc>
          <w:tcPr>
            <w:tcW w:w="4633" w:type="dxa"/>
          </w:tcPr>
          <w:p w:rsidR="007D06F2" w:rsidRDefault="007D06F2">
            <w:pPr>
              <w:pStyle w:val="ConsPlusNormal"/>
              <w:jc w:val="center"/>
            </w:pPr>
            <w:r>
              <w:t>_______________</w:t>
            </w:r>
          </w:p>
          <w:p w:rsidR="007D06F2" w:rsidRDefault="007D06F2">
            <w:pPr>
              <w:pStyle w:val="ConsPlusNormal"/>
              <w:jc w:val="center"/>
            </w:pPr>
            <w:r>
              <w:t>(</w:t>
            </w:r>
            <w:proofErr w:type="gramStart"/>
            <w:r>
              <w:t>имя</w:t>
            </w:r>
            <w:proofErr w:type="gramEnd"/>
            <w:r>
              <w:t>)</w:t>
            </w:r>
          </w:p>
        </w:tc>
      </w:tr>
      <w:tr w:rsidR="007D06F2">
        <w:tc>
          <w:tcPr>
            <w:tcW w:w="4404" w:type="dxa"/>
            <w:gridSpan w:val="3"/>
            <w:vMerge/>
            <w:tcBorders>
              <w:top w:val="nil"/>
              <w:bottom w:val="nil"/>
            </w:tcBorders>
          </w:tcPr>
          <w:p w:rsidR="007D06F2" w:rsidRDefault="007D06F2">
            <w:pPr>
              <w:pStyle w:val="ConsPlusNormal"/>
            </w:pPr>
          </w:p>
        </w:tc>
        <w:tc>
          <w:tcPr>
            <w:tcW w:w="4633" w:type="dxa"/>
          </w:tcPr>
          <w:p w:rsidR="007D06F2" w:rsidRDefault="007D06F2">
            <w:pPr>
              <w:pStyle w:val="ConsPlusNormal"/>
              <w:jc w:val="center"/>
            </w:pPr>
            <w:r>
              <w:t>_______________</w:t>
            </w:r>
          </w:p>
          <w:p w:rsidR="007D06F2" w:rsidRDefault="007D06F2">
            <w:pPr>
              <w:pStyle w:val="ConsPlusNormal"/>
              <w:jc w:val="center"/>
            </w:pPr>
            <w:r>
              <w:t>(</w:t>
            </w:r>
            <w:proofErr w:type="gramStart"/>
            <w:r>
              <w:t>отчество</w:t>
            </w:r>
            <w:proofErr w:type="gramEnd"/>
            <w:r>
              <w:t>)</w:t>
            </w:r>
          </w:p>
        </w:tc>
      </w:tr>
      <w:tr w:rsidR="007D06F2">
        <w:tc>
          <w:tcPr>
            <w:tcW w:w="4404" w:type="dxa"/>
            <w:gridSpan w:val="3"/>
            <w:tcBorders>
              <w:top w:val="nil"/>
            </w:tcBorders>
          </w:tcPr>
          <w:p w:rsidR="007D06F2" w:rsidRDefault="007D06F2">
            <w:pPr>
              <w:pStyle w:val="ConsPlusNormal"/>
            </w:pPr>
          </w:p>
        </w:tc>
        <w:tc>
          <w:tcPr>
            <w:tcW w:w="4633" w:type="dxa"/>
          </w:tcPr>
          <w:p w:rsidR="007D06F2" w:rsidRDefault="007D06F2">
            <w:pPr>
              <w:pStyle w:val="ConsPlusNormal"/>
              <w:jc w:val="center"/>
            </w:pPr>
            <w:bookmarkStart w:id="17" w:name="P369"/>
            <w:bookmarkEnd w:id="17"/>
            <w:r>
              <w:t>_______________</w:t>
            </w:r>
          </w:p>
          <w:p w:rsidR="007D06F2" w:rsidRDefault="007D06F2">
            <w:pPr>
              <w:pStyle w:val="ConsPlusNormal"/>
              <w:jc w:val="center"/>
            </w:pPr>
            <w:r>
              <w:t>(*)</w:t>
            </w:r>
          </w:p>
        </w:tc>
      </w:tr>
      <w:tr w:rsidR="007D06F2">
        <w:tc>
          <w:tcPr>
            <w:tcW w:w="9037" w:type="dxa"/>
            <w:gridSpan w:val="4"/>
          </w:tcPr>
          <w:p w:rsidR="007D06F2" w:rsidRDefault="007D06F2">
            <w:pPr>
              <w:pStyle w:val="ConsPlusNormal"/>
              <w:jc w:val="center"/>
            </w:pPr>
            <w:r>
              <w:t>______________________________________________</w:t>
            </w:r>
          </w:p>
          <w:p w:rsidR="007D06F2" w:rsidRDefault="007D06F2">
            <w:pPr>
              <w:pStyle w:val="ConsPlusNormal"/>
              <w:jc w:val="center"/>
            </w:pPr>
            <w:r>
              <w:t>(</w:t>
            </w:r>
            <w:proofErr w:type="gramStart"/>
            <w:r>
              <w:t>название</w:t>
            </w:r>
            <w:proofErr w:type="gramEnd"/>
            <w:r>
              <w:t xml:space="preserve"> средства массовой информации)</w:t>
            </w:r>
          </w:p>
        </w:tc>
      </w:tr>
      <w:tr w:rsidR="007D06F2">
        <w:tc>
          <w:tcPr>
            <w:tcW w:w="9037" w:type="dxa"/>
            <w:gridSpan w:val="4"/>
          </w:tcPr>
          <w:p w:rsidR="007D06F2" w:rsidRDefault="007D06F2">
            <w:pPr>
              <w:pStyle w:val="ConsPlusNormal"/>
              <w:jc w:val="center"/>
            </w:pPr>
            <w:r>
              <w:t>___________________________________________________________________</w:t>
            </w:r>
          </w:p>
          <w:p w:rsidR="007D06F2" w:rsidRDefault="007D06F2">
            <w:pPr>
              <w:pStyle w:val="ConsPlusNormal"/>
              <w:jc w:val="center"/>
            </w:pPr>
            <w:r>
              <w:t>(</w:t>
            </w:r>
            <w:proofErr w:type="gramStart"/>
            <w:r>
              <w:t>наименование</w:t>
            </w:r>
            <w:proofErr w:type="gramEnd"/>
            <w:r>
              <w:t xml:space="preserve"> избирательной комиссии, выдавшей аккредитационное удостоверение)</w:t>
            </w:r>
          </w:p>
        </w:tc>
      </w:tr>
      <w:tr w:rsidR="007D06F2">
        <w:tblPrEx>
          <w:tblBorders>
            <w:insideH w:val="nil"/>
          </w:tblBorders>
        </w:tblPrEx>
        <w:tc>
          <w:tcPr>
            <w:tcW w:w="3745" w:type="dxa"/>
            <w:gridSpan w:val="2"/>
            <w:tcBorders>
              <w:bottom w:val="nil"/>
            </w:tcBorders>
          </w:tcPr>
          <w:p w:rsidR="007D06F2" w:rsidRDefault="007D06F2">
            <w:pPr>
              <w:pStyle w:val="ConsPlusNormal"/>
            </w:pPr>
            <w:r>
              <w:t>МП</w:t>
            </w:r>
          </w:p>
        </w:tc>
        <w:tc>
          <w:tcPr>
            <w:tcW w:w="5292" w:type="dxa"/>
            <w:gridSpan w:val="2"/>
            <w:tcBorders>
              <w:bottom w:val="nil"/>
            </w:tcBorders>
          </w:tcPr>
          <w:p w:rsidR="007D06F2" w:rsidRDefault="007D06F2">
            <w:pPr>
              <w:pStyle w:val="ConsPlusNormal"/>
            </w:pPr>
            <w:r>
              <w:t>N</w:t>
            </w:r>
          </w:p>
        </w:tc>
      </w:tr>
      <w:tr w:rsidR="007D06F2">
        <w:tblPrEx>
          <w:tblBorders>
            <w:insideH w:val="nil"/>
          </w:tblBorders>
        </w:tblPrEx>
        <w:tc>
          <w:tcPr>
            <w:tcW w:w="3745" w:type="dxa"/>
            <w:gridSpan w:val="2"/>
            <w:tcBorders>
              <w:top w:val="nil"/>
            </w:tcBorders>
          </w:tcPr>
          <w:p w:rsidR="007D06F2" w:rsidRDefault="007D06F2">
            <w:pPr>
              <w:pStyle w:val="ConsPlusNormal"/>
            </w:pPr>
            <w:r>
              <w:t>Дата выдачи</w:t>
            </w:r>
          </w:p>
        </w:tc>
        <w:tc>
          <w:tcPr>
            <w:tcW w:w="5292" w:type="dxa"/>
            <w:gridSpan w:val="2"/>
            <w:tcBorders>
              <w:top w:val="nil"/>
            </w:tcBorders>
          </w:tcPr>
          <w:p w:rsidR="007D06F2" w:rsidRDefault="007D06F2">
            <w:pPr>
              <w:pStyle w:val="ConsPlusNormal"/>
            </w:pPr>
          </w:p>
        </w:tc>
      </w:tr>
      <w:tr w:rsidR="007D06F2">
        <w:tc>
          <w:tcPr>
            <w:tcW w:w="9037" w:type="dxa"/>
            <w:gridSpan w:val="4"/>
          </w:tcPr>
          <w:p w:rsidR="007D06F2" w:rsidRDefault="007D06F2">
            <w:pPr>
              <w:pStyle w:val="ConsPlusNormal"/>
              <w:jc w:val="center"/>
            </w:pPr>
            <w:r>
              <w:t>Аккредитационное удостоверение действительно при предъявлении паспорта (иного документа, удостоверяющего личность гражданина Российской Федерации) либо редакционного удостоверения (иного документа, удостоверяющего личность и полномочия журналиста)</w:t>
            </w:r>
          </w:p>
        </w:tc>
      </w:tr>
      <w:tr w:rsidR="007D06F2">
        <w:tc>
          <w:tcPr>
            <w:tcW w:w="9037" w:type="dxa"/>
            <w:gridSpan w:val="4"/>
          </w:tcPr>
          <w:p w:rsidR="007D06F2" w:rsidRDefault="007D06F2">
            <w:pPr>
              <w:pStyle w:val="ConsPlusNormal"/>
              <w:jc w:val="center"/>
            </w:pPr>
            <w:r>
              <w:t>Аккредитационное удостоверение не действует на избирательных участках (в том числе экстерриториальных), образованных для проведения выборов в Донецкой Народной Республике, Луганской Народной Республике, Запорожской области, Херсонской области</w:t>
            </w:r>
          </w:p>
        </w:tc>
      </w:tr>
    </w:tbl>
    <w:p w:rsidR="007D06F2" w:rsidRDefault="007D06F2">
      <w:pPr>
        <w:pStyle w:val="ConsPlusNormal"/>
        <w:jc w:val="both"/>
      </w:pPr>
    </w:p>
    <w:p w:rsidR="007D06F2" w:rsidRDefault="007D06F2">
      <w:pPr>
        <w:pStyle w:val="ConsPlusNormal"/>
        <w:ind w:firstLine="540"/>
        <w:jc w:val="both"/>
      </w:pPr>
      <w:r>
        <w:t>Примечания.</w:t>
      </w:r>
    </w:p>
    <w:p w:rsidR="007D06F2" w:rsidRDefault="007D06F2">
      <w:pPr>
        <w:pStyle w:val="ConsPlusNormal"/>
        <w:spacing w:before="220"/>
        <w:ind w:firstLine="540"/>
        <w:jc w:val="both"/>
      </w:pPr>
      <w:r>
        <w:t>1. Удостоверение оформляется на бланке размером 85 x 125 мм.</w:t>
      </w:r>
    </w:p>
    <w:p w:rsidR="007D06F2" w:rsidRDefault="007D06F2">
      <w:pPr>
        <w:pStyle w:val="ConsPlusNormal"/>
        <w:spacing w:before="220"/>
        <w:ind w:firstLine="540"/>
        <w:jc w:val="both"/>
      </w:pPr>
      <w:r>
        <w:lastRenderedPageBreak/>
        <w:t xml:space="preserve">2. В </w:t>
      </w:r>
      <w:hyperlink w:anchor="P358">
        <w:r>
          <w:rPr>
            <w:color w:val="0000FF"/>
          </w:rPr>
          <w:t>поле</w:t>
        </w:r>
      </w:hyperlink>
      <w:r>
        <w:t xml:space="preserve"> "территория действия удостоверения" для аккредитационного удостоверения, выдаваемого ЦИК России, указывается "Российская Федерация", для аккредитационного удостоверения, выдаваемого избирательной комиссией субъекта Российской Федерации, указывается наименование соответствующего субъекта Российской Федерации.</w:t>
      </w:r>
    </w:p>
    <w:p w:rsidR="007D06F2" w:rsidRDefault="007D06F2">
      <w:pPr>
        <w:pStyle w:val="ConsPlusNormal"/>
        <w:spacing w:before="220"/>
        <w:ind w:firstLine="540"/>
        <w:jc w:val="both"/>
      </w:pPr>
      <w:r>
        <w:t xml:space="preserve">3. В </w:t>
      </w:r>
      <w:hyperlink w:anchor="P369">
        <w:r>
          <w:rPr>
            <w:color w:val="0000FF"/>
          </w:rPr>
          <w:t>поле</w:t>
        </w:r>
      </w:hyperlink>
      <w:r>
        <w:t xml:space="preserve"> "*" в случае, если представитель средства массовой информации включен в реестр иностранных агентов, указывается "иностранный агент".</w:t>
      </w:r>
    </w:p>
    <w:p w:rsidR="007D06F2" w:rsidRDefault="007D06F2">
      <w:pPr>
        <w:pStyle w:val="ConsPlusNormal"/>
        <w:ind w:firstLine="540"/>
        <w:jc w:val="both"/>
      </w:pPr>
    </w:p>
    <w:p w:rsidR="007D06F2" w:rsidRDefault="007D06F2">
      <w:pPr>
        <w:pStyle w:val="ConsPlusNormal"/>
        <w:ind w:firstLine="540"/>
        <w:jc w:val="both"/>
      </w:pPr>
    </w:p>
    <w:p w:rsidR="007D06F2" w:rsidRDefault="007D06F2">
      <w:pPr>
        <w:pStyle w:val="ConsPlusNormal"/>
        <w:ind w:firstLine="540"/>
        <w:jc w:val="both"/>
      </w:pPr>
    </w:p>
    <w:p w:rsidR="007D06F2" w:rsidRDefault="007D06F2">
      <w:pPr>
        <w:pStyle w:val="ConsPlusNormal"/>
        <w:ind w:firstLine="540"/>
        <w:jc w:val="both"/>
      </w:pPr>
    </w:p>
    <w:p w:rsidR="007D06F2" w:rsidRDefault="007D06F2">
      <w:pPr>
        <w:pStyle w:val="ConsPlusNormal"/>
        <w:ind w:firstLine="540"/>
        <w:jc w:val="both"/>
      </w:pPr>
    </w:p>
    <w:p w:rsidR="007D06F2" w:rsidRDefault="007D06F2">
      <w:pPr>
        <w:pStyle w:val="ConsPlusNormal"/>
        <w:jc w:val="right"/>
        <w:outlineLvl w:val="0"/>
      </w:pPr>
      <w:r>
        <w:t>Приложение N 2</w:t>
      </w:r>
    </w:p>
    <w:p w:rsidR="007D06F2" w:rsidRDefault="007D06F2">
      <w:pPr>
        <w:pStyle w:val="ConsPlusNormal"/>
        <w:jc w:val="both"/>
      </w:pPr>
    </w:p>
    <w:p w:rsidR="007D06F2" w:rsidRDefault="007D06F2">
      <w:pPr>
        <w:pStyle w:val="ConsPlusNormal"/>
        <w:jc w:val="right"/>
      </w:pPr>
      <w:r>
        <w:t>Утверждена</w:t>
      </w:r>
    </w:p>
    <w:p w:rsidR="007D06F2" w:rsidRDefault="007D06F2">
      <w:pPr>
        <w:pStyle w:val="ConsPlusNormal"/>
        <w:jc w:val="right"/>
      </w:pPr>
      <w:proofErr w:type="gramStart"/>
      <w:r>
        <w:t>постановлением</w:t>
      </w:r>
      <w:proofErr w:type="gramEnd"/>
    </w:p>
    <w:p w:rsidR="007D06F2" w:rsidRDefault="007D06F2">
      <w:pPr>
        <w:pStyle w:val="ConsPlusNormal"/>
        <w:jc w:val="right"/>
      </w:pPr>
      <w:r>
        <w:t>Центральной избирательной комиссии</w:t>
      </w:r>
    </w:p>
    <w:p w:rsidR="007D06F2" w:rsidRDefault="007D06F2">
      <w:pPr>
        <w:pStyle w:val="ConsPlusNormal"/>
        <w:jc w:val="right"/>
      </w:pPr>
      <w:r>
        <w:t>Российской Федерации</w:t>
      </w:r>
    </w:p>
    <w:p w:rsidR="007D06F2" w:rsidRDefault="007D06F2">
      <w:pPr>
        <w:pStyle w:val="ConsPlusNormal"/>
        <w:jc w:val="right"/>
      </w:pPr>
      <w:proofErr w:type="gramStart"/>
      <w:r>
        <w:t>от</w:t>
      </w:r>
      <w:proofErr w:type="gramEnd"/>
      <w:r>
        <w:t xml:space="preserve"> 17 июля 2023 г. N 123/992-8</w:t>
      </w:r>
    </w:p>
    <w:p w:rsidR="007D06F2" w:rsidRDefault="007D06F2">
      <w:pPr>
        <w:pStyle w:val="ConsPlusNormal"/>
        <w:jc w:val="both"/>
      </w:pPr>
    </w:p>
    <w:p w:rsidR="007D06F2" w:rsidRDefault="007D06F2">
      <w:pPr>
        <w:pStyle w:val="ConsPlusTitle"/>
        <w:jc w:val="center"/>
      </w:pPr>
      <w:bookmarkStart w:id="18" w:name="P399"/>
      <w:bookmarkEnd w:id="18"/>
      <w:r>
        <w:t>ФОРМА</w:t>
      </w:r>
    </w:p>
    <w:p w:rsidR="007D06F2" w:rsidRDefault="007D06F2">
      <w:pPr>
        <w:pStyle w:val="ConsPlusTitle"/>
        <w:jc w:val="center"/>
      </w:pPr>
      <w:r>
        <w:t>ПЕЧАТИ ДЛЯ ЗАВЕРЕНИЯ АККРЕДИТАЦИОННЫХ УДОСТОВЕРЕНИЙ,</w:t>
      </w:r>
    </w:p>
    <w:p w:rsidR="007D06F2" w:rsidRDefault="007D06F2">
      <w:pPr>
        <w:pStyle w:val="ConsPlusTitle"/>
        <w:jc w:val="center"/>
      </w:pPr>
      <w:r>
        <w:t>ВЫДАВАЕМЫХ В ЦЕНТРАЛЬНОЙ ИЗБИРАТЕЛЬНОЙ КОМИССИИ</w:t>
      </w:r>
    </w:p>
    <w:p w:rsidR="007D06F2" w:rsidRDefault="007D06F2">
      <w:pPr>
        <w:pStyle w:val="ConsPlusTitle"/>
        <w:jc w:val="center"/>
      </w:pPr>
      <w:r>
        <w:t>РОССИЙСКОЙ ФЕДЕРАЦИИ</w:t>
      </w:r>
    </w:p>
    <w:p w:rsidR="007D06F2" w:rsidRDefault="007D0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6F2" w:rsidRDefault="007D0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6F2" w:rsidRDefault="007D06F2">
            <w:pPr>
              <w:pStyle w:val="ConsPlusNormal"/>
              <w:jc w:val="center"/>
            </w:pPr>
            <w:r>
              <w:rPr>
                <w:color w:val="392C69"/>
              </w:rPr>
              <w:t>Список изменяющих документов</w:t>
            </w:r>
          </w:p>
          <w:p w:rsidR="007D06F2" w:rsidRDefault="007D06F2">
            <w:pPr>
              <w:pStyle w:val="ConsPlusNormal"/>
              <w:jc w:val="center"/>
            </w:pPr>
            <w:r>
              <w:rPr>
                <w:color w:val="392C69"/>
              </w:rPr>
              <w:t>(</w:t>
            </w:r>
            <w:proofErr w:type="gramStart"/>
            <w:r>
              <w:rPr>
                <w:color w:val="392C69"/>
              </w:rPr>
              <w:t>введена</w:t>
            </w:r>
            <w:proofErr w:type="gramEnd"/>
            <w:r>
              <w:rPr>
                <w:color w:val="392C69"/>
              </w:rPr>
              <w:t xml:space="preserve"> </w:t>
            </w:r>
            <w:hyperlink r:id="rId46">
              <w:r>
                <w:rPr>
                  <w:color w:val="0000FF"/>
                </w:rPr>
                <w:t>Постановлением</w:t>
              </w:r>
            </w:hyperlink>
            <w:r>
              <w:rPr>
                <w:color w:val="392C69"/>
              </w:rPr>
              <w:t xml:space="preserve"> ЦИК России от 17.07.2023 N 123/992-8)</w:t>
            </w:r>
          </w:p>
        </w:tc>
        <w:tc>
          <w:tcPr>
            <w:tcW w:w="113" w:type="dxa"/>
            <w:tcBorders>
              <w:top w:val="nil"/>
              <w:left w:val="nil"/>
              <w:bottom w:val="nil"/>
              <w:right w:val="nil"/>
            </w:tcBorders>
            <w:shd w:val="clear" w:color="auto" w:fill="F4F3F8"/>
            <w:tcMar>
              <w:top w:w="0" w:type="dxa"/>
              <w:left w:w="0" w:type="dxa"/>
              <w:bottom w:w="0" w:type="dxa"/>
              <w:right w:w="0" w:type="dxa"/>
            </w:tcMar>
          </w:tcPr>
          <w:p w:rsidR="007D06F2" w:rsidRDefault="007D06F2">
            <w:pPr>
              <w:pStyle w:val="ConsPlusNormal"/>
            </w:pPr>
          </w:p>
        </w:tc>
      </w:tr>
    </w:tbl>
    <w:p w:rsidR="007D06F2" w:rsidRDefault="007D06F2">
      <w:pPr>
        <w:pStyle w:val="ConsPlusNormal"/>
        <w:jc w:val="both"/>
      </w:pPr>
    </w:p>
    <w:p w:rsidR="007D06F2" w:rsidRDefault="007D06F2">
      <w:pPr>
        <w:pStyle w:val="ConsPlusNormal"/>
        <w:jc w:val="center"/>
      </w:pPr>
      <w:r>
        <w:rPr>
          <w:noProof/>
          <w:position w:val="-299"/>
        </w:rPr>
        <w:drawing>
          <wp:inline distT="0" distB="0" distL="0" distR="0">
            <wp:extent cx="3943350" cy="3943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p>
    <w:p w:rsidR="007D06F2" w:rsidRDefault="007D06F2">
      <w:pPr>
        <w:pStyle w:val="ConsPlusNormal"/>
        <w:jc w:val="both"/>
      </w:pPr>
    </w:p>
    <w:p w:rsidR="007D06F2" w:rsidRDefault="007D06F2">
      <w:pPr>
        <w:pStyle w:val="ConsPlusNormal"/>
        <w:jc w:val="both"/>
      </w:pPr>
    </w:p>
    <w:p w:rsidR="007D06F2" w:rsidRDefault="007D06F2">
      <w:pPr>
        <w:pStyle w:val="ConsPlusNormal"/>
        <w:pBdr>
          <w:bottom w:val="single" w:sz="6" w:space="0" w:color="auto"/>
        </w:pBdr>
        <w:spacing w:before="100" w:after="100"/>
        <w:jc w:val="both"/>
        <w:rPr>
          <w:sz w:val="2"/>
          <w:szCs w:val="2"/>
        </w:rPr>
      </w:pPr>
    </w:p>
    <w:p w:rsidR="0070511F" w:rsidRDefault="0070511F">
      <w:bookmarkStart w:id="19" w:name="_GoBack"/>
      <w:bookmarkEnd w:id="19"/>
    </w:p>
    <w:sectPr w:rsidR="0070511F" w:rsidSect="00471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2"/>
    <w:rsid w:val="0070511F"/>
    <w:rsid w:val="007D06F2"/>
    <w:rsid w:val="00896037"/>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8A2A2-E888-4D11-9BC1-AF50AD2F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p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6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06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06F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361&amp;dst=100009" TargetMode="External"/><Relationship Id="rId18" Type="http://schemas.openxmlformats.org/officeDocument/2006/relationships/hyperlink" Target="https://login.consultant.ru/link/?req=doc&amp;base=LAW&amp;n=452361&amp;dst=100017" TargetMode="External"/><Relationship Id="rId26" Type="http://schemas.openxmlformats.org/officeDocument/2006/relationships/hyperlink" Target="https://login.consultant.ru/link/?req=doc&amp;base=LAW&amp;n=491396" TargetMode="External"/><Relationship Id="rId39" Type="http://schemas.openxmlformats.org/officeDocument/2006/relationships/hyperlink" Target="https://login.consultant.ru/link/?req=doc&amp;base=LAW&amp;n=452361&amp;dst=100032" TargetMode="External"/><Relationship Id="rId21" Type="http://schemas.openxmlformats.org/officeDocument/2006/relationships/hyperlink" Target="https://login.consultant.ru/link/?req=doc&amp;base=LAW&amp;n=452361&amp;dst=100018" TargetMode="External"/><Relationship Id="rId34" Type="http://schemas.openxmlformats.org/officeDocument/2006/relationships/hyperlink" Target="https://login.consultant.ru/link/?req=doc&amp;base=LAW&amp;n=452361&amp;dst=100029" TargetMode="External"/><Relationship Id="rId42" Type="http://schemas.openxmlformats.org/officeDocument/2006/relationships/hyperlink" Target="https://login.consultant.ru/link/?req=doc&amp;base=LAW&amp;n=452361&amp;dst=100036" TargetMode="External"/><Relationship Id="rId47" Type="http://schemas.openxmlformats.org/officeDocument/2006/relationships/image" Target="media/image1.png"/><Relationship Id="rId7" Type="http://schemas.openxmlformats.org/officeDocument/2006/relationships/hyperlink" Target="https://login.consultant.ru/link/?req=doc&amp;base=LAW&amp;n=50576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452361&amp;dst=100013" TargetMode="External"/><Relationship Id="rId29" Type="http://schemas.openxmlformats.org/officeDocument/2006/relationships/hyperlink" Target="https://login.consultant.ru/link/?req=doc&amp;base=LAW&amp;n=452361&amp;dst=100026" TargetMode="External"/><Relationship Id="rId11" Type="http://schemas.openxmlformats.org/officeDocument/2006/relationships/hyperlink" Target="https://login.consultant.ru/link/?req=doc&amp;base=LAW&amp;n=505767&amp;dst=100005" TargetMode="External"/><Relationship Id="rId24" Type="http://schemas.openxmlformats.org/officeDocument/2006/relationships/hyperlink" Target="https://login.consultant.ru/link/?req=doc&amp;base=LAW&amp;n=479592&amp;dst=100007" TargetMode="External"/><Relationship Id="rId32" Type="http://schemas.openxmlformats.org/officeDocument/2006/relationships/hyperlink" Target="https://login.consultant.ru/link/?req=doc&amp;base=LAW&amp;n=479592&amp;dst=100009" TargetMode="External"/><Relationship Id="rId37" Type="http://schemas.openxmlformats.org/officeDocument/2006/relationships/hyperlink" Target="https://login.consultant.ru/link/?req=doc&amp;base=LAW&amp;n=482686" TargetMode="External"/><Relationship Id="rId40" Type="http://schemas.openxmlformats.org/officeDocument/2006/relationships/hyperlink" Target="https://login.consultant.ru/link/?req=doc&amp;base=LAW&amp;n=452361&amp;dst=100033" TargetMode="External"/><Relationship Id="rId45" Type="http://schemas.openxmlformats.org/officeDocument/2006/relationships/hyperlink" Target="https://login.consultant.ru/link/?req=doc&amp;base=LAW&amp;n=452361&amp;dst=100086" TargetMode="External"/><Relationship Id="rId5" Type="http://schemas.openxmlformats.org/officeDocument/2006/relationships/hyperlink" Target="https://login.consultant.ru/link/?req=doc&amp;base=LAW&amp;n=452361&amp;dst=100005" TargetMode="External"/><Relationship Id="rId15" Type="http://schemas.openxmlformats.org/officeDocument/2006/relationships/hyperlink" Target="https://login.consultant.ru/link/?req=doc&amp;base=LAW&amp;n=452361&amp;dst=100012" TargetMode="External"/><Relationship Id="rId23" Type="http://schemas.openxmlformats.org/officeDocument/2006/relationships/hyperlink" Target="https://login.consultant.ru/link/?req=doc&amp;base=LAW&amp;n=452361&amp;dst=100021" TargetMode="External"/><Relationship Id="rId28" Type="http://schemas.openxmlformats.org/officeDocument/2006/relationships/hyperlink" Target="https://login.consultant.ru/link/?req=doc&amp;base=LAW&amp;n=483257" TargetMode="External"/><Relationship Id="rId36" Type="http://schemas.openxmlformats.org/officeDocument/2006/relationships/hyperlink" Target="https://login.consultant.ru/link/?req=doc&amp;base=LAW&amp;n=505901&amp;dst=102834" TargetMode="External"/><Relationship Id="rId49" Type="http://schemas.openxmlformats.org/officeDocument/2006/relationships/theme" Target="theme/theme1.xml"/><Relationship Id="rId10" Type="http://schemas.openxmlformats.org/officeDocument/2006/relationships/hyperlink" Target="https://login.consultant.ru/link/?req=doc&amp;base=LAW&amp;n=452361&amp;dst=100007" TargetMode="External"/><Relationship Id="rId19" Type="http://schemas.openxmlformats.org/officeDocument/2006/relationships/hyperlink" Target="https://login.consultant.ru/link/?req=doc&amp;base=LAW&amp;n=322309" TargetMode="External"/><Relationship Id="rId31" Type="http://schemas.openxmlformats.org/officeDocument/2006/relationships/hyperlink" Target="https://login.consultant.ru/link/?req=doc&amp;base=LAW&amp;n=452361&amp;dst=100028" TargetMode="External"/><Relationship Id="rId44" Type="http://schemas.openxmlformats.org/officeDocument/2006/relationships/hyperlink" Target="https://login.consultant.ru/link/?req=doc&amp;base=LAW&amp;n=505901&amp;dst=1035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2361&amp;dst=100006" TargetMode="External"/><Relationship Id="rId14" Type="http://schemas.openxmlformats.org/officeDocument/2006/relationships/hyperlink" Target="https://login.consultant.ru/link/?req=doc&amp;base=LAW&amp;n=452361&amp;dst=100011" TargetMode="External"/><Relationship Id="rId22" Type="http://schemas.openxmlformats.org/officeDocument/2006/relationships/hyperlink" Target="https://login.consultant.ru/link/?req=doc&amp;base=LAW&amp;n=479592&amp;dst=100006" TargetMode="External"/><Relationship Id="rId27" Type="http://schemas.openxmlformats.org/officeDocument/2006/relationships/hyperlink" Target="https://login.consultant.ru/link/?req=doc&amp;base=LAW&amp;n=37066" TargetMode="External"/><Relationship Id="rId30" Type="http://schemas.openxmlformats.org/officeDocument/2006/relationships/hyperlink" Target="https://login.consultant.ru/link/?req=doc&amp;base=LAW&amp;n=452361&amp;dst=100027" TargetMode="External"/><Relationship Id="rId35" Type="http://schemas.openxmlformats.org/officeDocument/2006/relationships/hyperlink" Target="https://login.consultant.ru/link/?req=doc&amp;base=LAW&amp;n=479592&amp;dst=100010" TargetMode="External"/><Relationship Id="rId43" Type="http://schemas.openxmlformats.org/officeDocument/2006/relationships/hyperlink" Target="https://login.consultant.ru/link/?req=doc&amp;base=LAW&amp;n=505901&amp;dst=702" TargetMode="External"/><Relationship Id="rId48" Type="http://schemas.openxmlformats.org/officeDocument/2006/relationships/fontTable" Target="fontTable.xml"/><Relationship Id="rId8" Type="http://schemas.openxmlformats.org/officeDocument/2006/relationships/hyperlink" Target="https://login.consultant.ru/link/?req=doc&amp;base=LAW&amp;n=505901&amp;dst=10283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2361&amp;dst=100008" TargetMode="External"/><Relationship Id="rId17" Type="http://schemas.openxmlformats.org/officeDocument/2006/relationships/hyperlink" Target="https://login.consultant.ru/link/?req=doc&amp;base=LAW&amp;n=452361&amp;dst=100015" TargetMode="External"/><Relationship Id="rId25" Type="http://schemas.openxmlformats.org/officeDocument/2006/relationships/hyperlink" Target="https://login.consultant.ru/link/?req=doc&amp;base=LAW&amp;n=452361&amp;dst=100023" TargetMode="External"/><Relationship Id="rId33" Type="http://schemas.openxmlformats.org/officeDocument/2006/relationships/hyperlink" Target="https://login.consultant.ru/link/?req=doc&amp;base=LAW&amp;n=479592&amp;dst=100009" TargetMode="External"/><Relationship Id="rId38" Type="http://schemas.openxmlformats.org/officeDocument/2006/relationships/hyperlink" Target="https://login.consultant.ru/link/?req=doc&amp;base=LAW&amp;n=452361&amp;dst=100030" TargetMode="External"/><Relationship Id="rId46" Type="http://schemas.openxmlformats.org/officeDocument/2006/relationships/hyperlink" Target="https://login.consultant.ru/link/?req=doc&amp;base=LAW&amp;n=452361&amp;dst=100108" TargetMode="External"/><Relationship Id="rId20" Type="http://schemas.openxmlformats.org/officeDocument/2006/relationships/hyperlink" Target="https://login.consultant.ru/link/?req=doc&amp;base=LAW&amp;n=395079" TargetMode="External"/><Relationship Id="rId41" Type="http://schemas.openxmlformats.org/officeDocument/2006/relationships/hyperlink" Target="https://login.consultant.ru/link/?req=doc&amp;base=LAW&amp;n=452361&amp;dst=100034" TargetMode="External"/><Relationship Id="rId1" Type="http://schemas.openxmlformats.org/officeDocument/2006/relationships/styles" Target="styles.xml"/><Relationship Id="rId6" Type="http://schemas.openxmlformats.org/officeDocument/2006/relationships/hyperlink" Target="https://login.consultant.ru/link/?req=doc&amp;base=LAW&amp;n=47959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6107</Words>
  <Characters>34815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2025-07-18T10:57:00Z</dcterms:created>
  <dcterms:modified xsi:type="dcterms:W3CDTF">2025-07-18T10:58:00Z</dcterms:modified>
</cp:coreProperties>
</file>