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F5" w:rsidRDefault="004A6EF5" w:rsidP="004A6EF5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bookmarkStart w:id="0" w:name="_GoBack"/>
      <w:r>
        <w:rPr>
          <w:rFonts w:ascii="Arial" w:hAnsi="Arial" w:cs="Arial"/>
          <w:color w:val="3C4052"/>
          <w:sz w:val="27"/>
          <w:szCs w:val="27"/>
        </w:rPr>
        <w:t xml:space="preserve">На </w:t>
      </w:r>
      <w:r>
        <w:rPr>
          <w:rFonts w:ascii="Arial" w:hAnsi="Arial" w:cs="Arial"/>
          <w:color w:val="3C4052"/>
          <w:sz w:val="27"/>
          <w:szCs w:val="27"/>
        </w:rPr>
        <w:t>86-ом заседании ЦИК Татарстана принято постановление «О типовом календарном плане мероприятий по подготовке и проведению выборов депутатов представительных органов муниципальных образований Республики Татарстан 14 сентября 2025 года».</w:t>
      </w:r>
    </w:p>
    <w:p w:rsidR="004A6EF5" w:rsidRDefault="004A6EF5" w:rsidP="004A6EF5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«Утверждение типового календарного плана – это важный этап подготовки к Единому дню голосования. Такой документ разрабатывается согласно требованиям Избирательного Кодекса Татарстана, отдельно для каждой новой избирательной кампании. В него включены основные мероприятия по подготовке к голосованию, такие как выдвижение и регистрация кандидатов, проведение агитационных мероприятий, сроки подведения итогов выборов», - отметил Председатель Центризбиркома республики Андрей Кондратьев.</w:t>
      </w:r>
    </w:p>
    <w:p w:rsidR="004A6EF5" w:rsidRDefault="004A6EF5" w:rsidP="004A6EF5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После опубликования решения о назначении муниципальных выборов каждая территориальная избирательная комиссия Татарстана утвердит свой собственный календарный план проведения выборов депутатов представительных органов муниципальных образований на соответствующей территории.</w:t>
      </w:r>
    </w:p>
    <w:p w:rsidR="004A6EF5" w:rsidRDefault="004A6EF5" w:rsidP="004A6EF5">
      <w:pPr>
        <w:pStyle w:val="a3"/>
        <w:shd w:val="clear" w:color="auto" w:fill="FFFFFF"/>
        <w:jc w:val="both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Напомним, в Единый день голосования 14 сентября в Татарстане пройдут выборы Раиса Республики Татарстан, более чем 7,5 тысяч муниципальных депутатов, дополнительные выборы депутата Госсовета республики по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Мелекесскому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одномандатному избирательному округу №18.</w:t>
      </w:r>
    </w:p>
    <w:bookmarkEnd w:id="0"/>
    <w:p w:rsidR="009C25E7" w:rsidRDefault="009C25E7" w:rsidP="004A6EF5">
      <w:pPr>
        <w:jc w:val="both"/>
      </w:pPr>
    </w:p>
    <w:sectPr w:rsidR="009C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F5"/>
    <w:rsid w:val="004A6EF5"/>
    <w:rsid w:val="009C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DCEB-FEC9-4CCD-9BAC-CD89C9F5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</cp:revision>
  <dcterms:created xsi:type="dcterms:W3CDTF">2025-05-27T08:02:00Z</dcterms:created>
  <dcterms:modified xsi:type="dcterms:W3CDTF">2025-05-27T08:03:00Z</dcterms:modified>
</cp:coreProperties>
</file>