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843F2" w:rsidTr="009843F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843F2" w:rsidRDefault="009843F2">
            <w:pPr>
              <w:pStyle w:val="ConsPlusNormal"/>
            </w:pPr>
            <w:bookmarkStart w:id="0" w:name="_GoBack"/>
            <w:bookmarkEnd w:id="0"/>
            <w:r>
              <w:t>3 ноября 2015 года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43F2" w:rsidRDefault="009843F2">
            <w:pPr>
              <w:pStyle w:val="ConsPlusNormal"/>
              <w:jc w:val="right"/>
            </w:pPr>
            <w:r>
              <w:t>N 300-ФЗ</w:t>
            </w:r>
          </w:p>
        </w:tc>
      </w:tr>
    </w:tbl>
    <w:p w:rsidR="009843F2" w:rsidRDefault="009843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Title"/>
        <w:jc w:val="center"/>
      </w:pPr>
      <w:r>
        <w:t>РОССИЙСКАЯ ФЕДЕРАЦИЯ</w:t>
      </w:r>
    </w:p>
    <w:p w:rsidR="009843F2" w:rsidRDefault="009843F2">
      <w:pPr>
        <w:pStyle w:val="ConsPlusTitle"/>
        <w:jc w:val="center"/>
      </w:pPr>
    </w:p>
    <w:p w:rsidR="009843F2" w:rsidRDefault="009843F2">
      <w:pPr>
        <w:pStyle w:val="ConsPlusTitle"/>
        <w:jc w:val="center"/>
      </w:pPr>
      <w:r>
        <w:t>ФЕДЕРАЛЬНЫЙ ЗАКОН</w:t>
      </w:r>
    </w:p>
    <w:p w:rsidR="009843F2" w:rsidRDefault="009843F2">
      <w:pPr>
        <w:pStyle w:val="ConsPlusTitle"/>
        <w:jc w:val="center"/>
      </w:pPr>
    </w:p>
    <w:p w:rsidR="009843F2" w:rsidRDefault="009843F2">
      <w:pPr>
        <w:pStyle w:val="ConsPlusTitle"/>
        <w:jc w:val="center"/>
      </w:pPr>
      <w:r>
        <w:t>ОБ УТВЕРЖДЕНИИ СХЕМЫ</w:t>
      </w:r>
    </w:p>
    <w:p w:rsidR="009843F2" w:rsidRDefault="009843F2">
      <w:pPr>
        <w:pStyle w:val="ConsPlusTitle"/>
        <w:jc w:val="center"/>
      </w:pPr>
      <w:r>
        <w:t>ОДНОМАНДАТНЫХ ИЗБИРАТЕЛЬНЫХ ОКРУГОВ ДЛЯ ПРОВЕДЕНИЯ ВЫБОРОВ</w:t>
      </w:r>
    </w:p>
    <w:p w:rsidR="009843F2" w:rsidRDefault="009843F2">
      <w:pPr>
        <w:pStyle w:val="ConsPlusTitle"/>
        <w:jc w:val="center"/>
      </w:pPr>
      <w:r>
        <w:t>ДЕПУТАТОВ ГОСУДАРСТВЕННОЙ ДУМЫ ФЕДЕРАЛЬНОГО СОБРАНИЯ</w:t>
      </w:r>
    </w:p>
    <w:p w:rsidR="009843F2" w:rsidRDefault="009843F2">
      <w:pPr>
        <w:pStyle w:val="ConsPlusTitle"/>
        <w:jc w:val="center"/>
      </w:pPr>
      <w:r>
        <w:t>РОССИЙСКОЙ ФЕДЕРАЦИИ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right"/>
      </w:pPr>
      <w:r>
        <w:t>Принят</w:t>
      </w:r>
    </w:p>
    <w:p w:rsidR="009843F2" w:rsidRDefault="009843F2">
      <w:pPr>
        <w:pStyle w:val="ConsPlusNormal"/>
        <w:jc w:val="right"/>
      </w:pPr>
      <w:r>
        <w:t>Государственной Думой</w:t>
      </w:r>
    </w:p>
    <w:p w:rsidR="009843F2" w:rsidRDefault="009843F2">
      <w:pPr>
        <w:pStyle w:val="ConsPlusNormal"/>
        <w:jc w:val="right"/>
      </w:pPr>
      <w:r>
        <w:t>20 октября 2015 года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right"/>
      </w:pPr>
      <w:r>
        <w:t>Одобрен</w:t>
      </w:r>
    </w:p>
    <w:p w:rsidR="009843F2" w:rsidRDefault="009843F2">
      <w:pPr>
        <w:pStyle w:val="ConsPlusNormal"/>
        <w:jc w:val="right"/>
      </w:pPr>
      <w:r>
        <w:t>Советом Федерации</w:t>
      </w:r>
    </w:p>
    <w:p w:rsidR="009843F2" w:rsidRDefault="009843F2">
      <w:pPr>
        <w:pStyle w:val="ConsPlusNormal"/>
        <w:jc w:val="right"/>
      </w:pPr>
      <w:r>
        <w:t>28 октября 2015 года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>Статья 1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 xml:space="preserve">Утвердить </w:t>
      </w:r>
      <w:hyperlink w:anchor="P48" w:history="1">
        <w:r>
          <w:rPr>
            <w:color w:val="0000FF"/>
          </w:rPr>
          <w:t>схему</w:t>
        </w:r>
      </w:hyperlink>
      <w:r>
        <w:t xml:space="preserve"> одномандатных избирательных округов для проведения выборов депутатов Государственной Думы Федерального Собрания Российской Федерации согласно приложению к настоящему Федеральному закону.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>Статья 2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right"/>
      </w:pPr>
      <w:r>
        <w:t>Президент</w:t>
      </w:r>
    </w:p>
    <w:p w:rsidR="009843F2" w:rsidRDefault="009843F2">
      <w:pPr>
        <w:pStyle w:val="ConsPlusNormal"/>
        <w:jc w:val="right"/>
      </w:pPr>
      <w:r>
        <w:t>Российской Федерации</w:t>
      </w:r>
    </w:p>
    <w:p w:rsidR="009843F2" w:rsidRDefault="009843F2">
      <w:pPr>
        <w:pStyle w:val="ConsPlusNormal"/>
        <w:jc w:val="right"/>
      </w:pPr>
      <w:r>
        <w:t>В.ПУТИН</w:t>
      </w:r>
    </w:p>
    <w:p w:rsidR="009843F2" w:rsidRDefault="009843F2">
      <w:pPr>
        <w:pStyle w:val="ConsPlusNormal"/>
      </w:pPr>
      <w:r>
        <w:t>Москва, Кремль</w:t>
      </w:r>
    </w:p>
    <w:p w:rsidR="009843F2" w:rsidRDefault="009843F2">
      <w:pPr>
        <w:pStyle w:val="ConsPlusNormal"/>
      </w:pPr>
      <w:r>
        <w:t>3 ноября 2015 года</w:t>
      </w:r>
    </w:p>
    <w:p w:rsidR="009843F2" w:rsidRDefault="009843F2">
      <w:pPr>
        <w:pStyle w:val="ConsPlusNormal"/>
      </w:pPr>
      <w:r>
        <w:t>N 300-ФЗ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right"/>
      </w:pPr>
      <w:r>
        <w:t>Приложение</w:t>
      </w:r>
    </w:p>
    <w:p w:rsidR="009843F2" w:rsidRDefault="009843F2">
      <w:pPr>
        <w:pStyle w:val="ConsPlusNormal"/>
        <w:jc w:val="right"/>
      </w:pPr>
      <w:r>
        <w:t>к Федеральному закону</w:t>
      </w:r>
    </w:p>
    <w:p w:rsidR="009843F2" w:rsidRDefault="009843F2">
      <w:pPr>
        <w:pStyle w:val="ConsPlusNormal"/>
        <w:jc w:val="right"/>
      </w:pPr>
      <w:r>
        <w:t>"Об утверждении схемы одномандатных</w:t>
      </w:r>
    </w:p>
    <w:p w:rsidR="009843F2" w:rsidRDefault="009843F2">
      <w:pPr>
        <w:pStyle w:val="ConsPlusNormal"/>
        <w:jc w:val="right"/>
      </w:pPr>
      <w:r>
        <w:t>избирательных округов для проведения</w:t>
      </w:r>
    </w:p>
    <w:p w:rsidR="009843F2" w:rsidRDefault="009843F2">
      <w:pPr>
        <w:pStyle w:val="ConsPlusNormal"/>
        <w:jc w:val="right"/>
      </w:pPr>
      <w:r>
        <w:t>выборов депутатов Государственной</w:t>
      </w:r>
    </w:p>
    <w:p w:rsidR="009843F2" w:rsidRDefault="009843F2">
      <w:pPr>
        <w:pStyle w:val="ConsPlusNormal"/>
        <w:jc w:val="right"/>
      </w:pPr>
      <w:r>
        <w:t>Думы Федерального Собрания</w:t>
      </w:r>
    </w:p>
    <w:p w:rsidR="009843F2" w:rsidRDefault="009843F2">
      <w:pPr>
        <w:pStyle w:val="ConsPlusNormal"/>
        <w:jc w:val="right"/>
      </w:pPr>
      <w:r>
        <w:t>Российской Федерации"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Title"/>
        <w:jc w:val="center"/>
      </w:pPr>
      <w:bookmarkStart w:id="1" w:name="P48"/>
      <w:bookmarkEnd w:id="1"/>
      <w:r>
        <w:t>СХЕМА</w:t>
      </w:r>
    </w:p>
    <w:p w:rsidR="009843F2" w:rsidRDefault="009843F2">
      <w:pPr>
        <w:pStyle w:val="ConsPlusTitle"/>
        <w:jc w:val="center"/>
      </w:pPr>
      <w:r>
        <w:t>ОДНОМАНДАТНЫХ ИЗБИРАТЕЛЬНЫХ ОКРУГОВ ДЛЯ ПРОВЕДЕНИЯ ВЫБОРОВ</w:t>
      </w:r>
    </w:p>
    <w:p w:rsidR="009843F2" w:rsidRDefault="009843F2">
      <w:pPr>
        <w:pStyle w:val="ConsPlusTitle"/>
        <w:jc w:val="center"/>
      </w:pPr>
      <w:r>
        <w:t>ДЕПУТАТОВ ГОСУДАРСТВЕННОЙ ДУМЫ ФЕДЕРАЛЬНОГО СОБРАНИЯ</w:t>
      </w:r>
    </w:p>
    <w:p w:rsidR="009843F2" w:rsidRDefault="009843F2">
      <w:pPr>
        <w:pStyle w:val="ConsPlusTitle"/>
        <w:jc w:val="center"/>
      </w:pPr>
      <w:r>
        <w:t>РОССИЙСКОЙ ФЕДЕРАЦИИ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center"/>
      </w:pPr>
      <w:r>
        <w:lastRenderedPageBreak/>
        <w:t>1. РАСПРЕДЕЛЕНИЕ ОДНОМАНДАТНЫХ ИЗБИРАТЕЛЬНЫХ ОКРУГОВ</w:t>
      </w:r>
    </w:p>
    <w:p w:rsidR="009843F2" w:rsidRDefault="009843F2">
      <w:pPr>
        <w:pStyle w:val="ConsPlusNormal"/>
        <w:jc w:val="center"/>
      </w:pPr>
      <w:r>
        <w:t>МЕЖДУ СУБЪЕКТАМИ РОССИЙСКОЙ ФЕДЕРАЦИИ ДЛЯ ПРОВЕДЕНИЯ</w:t>
      </w:r>
    </w:p>
    <w:p w:rsidR="009843F2" w:rsidRDefault="009843F2">
      <w:pPr>
        <w:pStyle w:val="ConsPlusNormal"/>
        <w:jc w:val="center"/>
      </w:pPr>
      <w:r>
        <w:t>ВЫБОРОВ ДЕПУТАТОВ ГОСУДАРСТВЕННОЙ ДУМЫ ФЕДЕРАЛЬНОГО</w:t>
      </w:r>
    </w:p>
    <w:p w:rsidR="009843F2" w:rsidRDefault="009843F2">
      <w:pPr>
        <w:pStyle w:val="ConsPlusNormal"/>
        <w:jc w:val="center"/>
      </w:pPr>
      <w:r>
        <w:t>СОБРАНИЯ РОССИЙСКОЙ ФЕДЕРАЦИИ</w:t>
      </w:r>
    </w:p>
    <w:p w:rsidR="009843F2" w:rsidRDefault="009843F2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370"/>
        <w:gridCol w:w="1531"/>
      </w:tblGrid>
      <w:tr w:rsidR="009843F2">
        <w:tc>
          <w:tcPr>
            <w:tcW w:w="709" w:type="dxa"/>
          </w:tcPr>
          <w:p w:rsidR="009843F2" w:rsidRDefault="009843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0" w:type="dxa"/>
          </w:tcPr>
          <w:p w:rsidR="009843F2" w:rsidRDefault="009843F2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531" w:type="dxa"/>
          </w:tcPr>
          <w:p w:rsidR="009843F2" w:rsidRDefault="009843F2">
            <w:pPr>
              <w:pStyle w:val="ConsPlusNormal"/>
              <w:jc w:val="center"/>
            </w:pPr>
            <w:r>
              <w:t>Количество одномандатных избирательных округов</w:t>
            </w:r>
          </w:p>
        </w:tc>
      </w:tr>
      <w:tr w:rsidR="009843F2">
        <w:tc>
          <w:tcPr>
            <w:tcW w:w="709" w:type="dxa"/>
            <w:vAlign w:val="center"/>
          </w:tcPr>
          <w:p w:rsidR="009843F2" w:rsidRDefault="009843F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0" w:type="dxa"/>
            <w:vAlign w:val="center"/>
          </w:tcPr>
          <w:p w:rsidR="009843F2" w:rsidRDefault="009843F2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531" w:type="dxa"/>
          </w:tcPr>
          <w:p w:rsidR="009843F2" w:rsidRDefault="009843F2">
            <w:pPr>
              <w:pStyle w:val="ConsPlusNormal"/>
              <w:jc w:val="center"/>
            </w:pPr>
            <w:r>
              <w:t>6</w:t>
            </w:r>
          </w:p>
        </w:tc>
      </w:tr>
    </w:tbl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>Всего на территории Российской Федерации образовано 225 одномандатных избирательных округов.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center"/>
      </w:pPr>
      <w:r>
        <w:t>2. ОПИСАНИЕ ОДНОМАНДАТНЫХ ИЗБИРАТЕЛЬНЫХ ОКРУГОВ</w:t>
      </w:r>
    </w:p>
    <w:p w:rsidR="009843F2" w:rsidRDefault="009843F2">
      <w:pPr>
        <w:pStyle w:val="ConsPlusNormal"/>
        <w:jc w:val="center"/>
      </w:pPr>
      <w:r>
        <w:t>ДЛЯ ПРОВЕДЕНИЯ ВЫБОРОВ ДЕПУТАТОВ ГОСУДАРСТВЕННОЙ ДУМЫ</w:t>
      </w:r>
    </w:p>
    <w:p w:rsidR="009843F2" w:rsidRDefault="009843F2">
      <w:pPr>
        <w:pStyle w:val="ConsPlusNormal"/>
        <w:jc w:val="center"/>
      </w:pPr>
      <w:r>
        <w:t>ФЕДЕРАЛЬНОГО СОБРАНИЯ РОССИЙСКОЙ ФЕДЕРАЦИИ</w:t>
      </w:r>
    </w:p>
    <w:p w:rsidR="009843F2" w:rsidRDefault="009843F2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4"/>
        <w:gridCol w:w="2721"/>
        <w:gridCol w:w="4252"/>
        <w:gridCol w:w="1559"/>
      </w:tblGrid>
      <w:tr w:rsidR="009843F2">
        <w:tc>
          <w:tcPr>
            <w:tcW w:w="1024" w:type="dxa"/>
          </w:tcPr>
          <w:p w:rsidR="009843F2" w:rsidRDefault="009843F2">
            <w:pPr>
              <w:pStyle w:val="ConsPlusNormal"/>
              <w:jc w:val="center"/>
            </w:pPr>
            <w:r>
              <w:t>Номер одномандатного избирательного округа</w:t>
            </w:r>
          </w:p>
        </w:tc>
        <w:tc>
          <w:tcPr>
            <w:tcW w:w="2721" w:type="dxa"/>
          </w:tcPr>
          <w:p w:rsidR="009843F2" w:rsidRDefault="009843F2">
            <w:pPr>
              <w:pStyle w:val="ConsPlusNormal"/>
              <w:jc w:val="center"/>
            </w:pPr>
            <w:r>
              <w:t>Наименование одномандатного избирательного округа</w:t>
            </w:r>
          </w:p>
        </w:tc>
        <w:tc>
          <w:tcPr>
            <w:tcW w:w="4252" w:type="dxa"/>
          </w:tcPr>
          <w:p w:rsidR="009843F2" w:rsidRDefault="009843F2">
            <w:pPr>
              <w:pStyle w:val="ConsPlusNormal"/>
              <w:jc w:val="center"/>
            </w:pPr>
            <w:r>
              <w:t>Перечень входящих в одномандатный избирательный округ муниципальных образований, населенных пунктов</w:t>
            </w:r>
          </w:p>
        </w:tc>
        <w:tc>
          <w:tcPr>
            <w:tcW w:w="1559" w:type="dxa"/>
          </w:tcPr>
          <w:p w:rsidR="009843F2" w:rsidRDefault="009843F2">
            <w:pPr>
              <w:pStyle w:val="ConsPlusNormal"/>
              <w:jc w:val="center"/>
            </w:pPr>
            <w:r>
              <w:t>Число избирателей, зарегистрированных в одномандатном избирательном округе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Приволжский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9843F2" w:rsidRDefault="009843F2">
            <w:pPr>
              <w:pStyle w:val="ConsPlusNormal"/>
            </w:pPr>
            <w:r>
              <w:t>городской округ город Казань:</w:t>
            </w:r>
          </w:p>
          <w:p w:rsidR="009843F2" w:rsidRDefault="009843F2">
            <w:pPr>
              <w:pStyle w:val="ConsPlusNormal"/>
              <w:ind w:left="283"/>
            </w:pPr>
            <w:r>
              <w:t>Вахитовский район</w:t>
            </w:r>
          </w:p>
          <w:p w:rsidR="009843F2" w:rsidRDefault="009843F2">
            <w:pPr>
              <w:pStyle w:val="ConsPlusNormal"/>
              <w:ind w:left="283"/>
            </w:pPr>
            <w:r>
              <w:t>Приволжский район</w:t>
            </w:r>
          </w:p>
          <w:p w:rsidR="009843F2" w:rsidRDefault="009843F2">
            <w:pPr>
              <w:pStyle w:val="ConsPlusNormal"/>
            </w:pPr>
            <w:r>
              <w:t>Балтасинский муниципальный район</w:t>
            </w:r>
          </w:p>
          <w:p w:rsidR="009843F2" w:rsidRDefault="009843F2">
            <w:pPr>
              <w:pStyle w:val="ConsPlusNormal"/>
            </w:pPr>
            <w:r>
              <w:t>Елабужский муниципальный район</w:t>
            </w:r>
          </w:p>
          <w:p w:rsidR="009843F2" w:rsidRDefault="009843F2">
            <w:pPr>
              <w:pStyle w:val="ConsPlusNormal"/>
            </w:pPr>
            <w:r>
              <w:t>Кукморский муниципальный район</w:t>
            </w:r>
          </w:p>
          <w:p w:rsidR="009843F2" w:rsidRDefault="009843F2">
            <w:pPr>
              <w:pStyle w:val="ConsPlusNormal"/>
            </w:pPr>
            <w:r>
              <w:t>Лаишевский муниципальный район</w:t>
            </w:r>
          </w:p>
          <w:p w:rsidR="009843F2" w:rsidRDefault="009843F2">
            <w:pPr>
              <w:pStyle w:val="ConsPlusNormal"/>
            </w:pPr>
            <w:r>
              <w:t>Мамадышский муниципальный район</w:t>
            </w:r>
          </w:p>
          <w:p w:rsidR="009843F2" w:rsidRDefault="009843F2">
            <w:pPr>
              <w:pStyle w:val="ConsPlusNormal"/>
            </w:pPr>
            <w:r>
              <w:t>Рыбно-Слободский муниципальный район</w:t>
            </w:r>
          </w:p>
          <w:p w:rsidR="009843F2" w:rsidRDefault="009843F2">
            <w:pPr>
              <w:pStyle w:val="ConsPlusNormal"/>
            </w:pPr>
            <w:r>
              <w:t>Сабинский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480 003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Московский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9843F2" w:rsidRDefault="009843F2">
            <w:pPr>
              <w:pStyle w:val="ConsPlusNormal"/>
            </w:pPr>
            <w:r>
              <w:t>городской округ город Казань:</w:t>
            </w:r>
          </w:p>
          <w:p w:rsidR="009843F2" w:rsidRDefault="009843F2">
            <w:pPr>
              <w:pStyle w:val="ConsPlusNormal"/>
              <w:ind w:left="283"/>
            </w:pPr>
            <w:r>
              <w:t>Кировский район</w:t>
            </w:r>
          </w:p>
          <w:p w:rsidR="009843F2" w:rsidRDefault="009843F2">
            <w:pPr>
              <w:pStyle w:val="ConsPlusNormal"/>
              <w:ind w:left="283"/>
            </w:pPr>
            <w:r>
              <w:t>Московский район</w:t>
            </w:r>
          </w:p>
          <w:p w:rsidR="009843F2" w:rsidRDefault="009843F2">
            <w:pPr>
              <w:pStyle w:val="ConsPlusNormal"/>
            </w:pPr>
            <w:r>
              <w:t>Апастовский муниципальный район</w:t>
            </w:r>
          </w:p>
          <w:p w:rsidR="009843F2" w:rsidRDefault="009843F2">
            <w:pPr>
              <w:pStyle w:val="ConsPlusNormal"/>
            </w:pPr>
            <w:r>
              <w:t>Арский муниципальный район</w:t>
            </w:r>
          </w:p>
          <w:p w:rsidR="009843F2" w:rsidRDefault="009843F2">
            <w:pPr>
              <w:pStyle w:val="ConsPlusNormal"/>
            </w:pPr>
            <w:r>
              <w:t>Атнинский муниципальный район</w:t>
            </w:r>
          </w:p>
          <w:p w:rsidR="009843F2" w:rsidRDefault="009843F2">
            <w:pPr>
              <w:pStyle w:val="ConsPlusNormal"/>
            </w:pPr>
            <w:r>
              <w:t>Буинский муниципальный район</w:t>
            </w:r>
          </w:p>
          <w:p w:rsidR="009843F2" w:rsidRDefault="009843F2">
            <w:pPr>
              <w:pStyle w:val="ConsPlusNormal"/>
            </w:pPr>
            <w:r>
              <w:t>Верхнеуслонский муниципальный район</w:t>
            </w:r>
          </w:p>
          <w:p w:rsidR="009843F2" w:rsidRDefault="009843F2">
            <w:pPr>
              <w:pStyle w:val="ConsPlusNormal"/>
            </w:pPr>
            <w:r>
              <w:t>Высокогорский муниципальный район</w:t>
            </w:r>
          </w:p>
          <w:p w:rsidR="009843F2" w:rsidRDefault="009843F2">
            <w:pPr>
              <w:pStyle w:val="ConsPlusNormal"/>
            </w:pPr>
            <w:r>
              <w:t>Дрожжановский муниципальный район</w:t>
            </w:r>
          </w:p>
          <w:p w:rsidR="009843F2" w:rsidRDefault="009843F2">
            <w:pPr>
              <w:pStyle w:val="ConsPlusNormal"/>
            </w:pPr>
            <w:r>
              <w:t>Зеленодольский муниципальный район</w:t>
            </w:r>
          </w:p>
          <w:p w:rsidR="009843F2" w:rsidRDefault="009843F2">
            <w:pPr>
              <w:pStyle w:val="ConsPlusNormal"/>
            </w:pPr>
            <w:r>
              <w:t>Кайбицкий муниципальный район</w:t>
            </w:r>
          </w:p>
          <w:p w:rsidR="009843F2" w:rsidRDefault="009843F2">
            <w:pPr>
              <w:pStyle w:val="ConsPlusNormal"/>
            </w:pPr>
            <w:r>
              <w:t>Камско-Устьинский муниципальный район</w:t>
            </w:r>
          </w:p>
          <w:p w:rsidR="009843F2" w:rsidRDefault="009843F2">
            <w:pPr>
              <w:pStyle w:val="ConsPlusNormal"/>
            </w:pPr>
            <w:r>
              <w:lastRenderedPageBreak/>
              <w:t>Тетюшский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lastRenderedPageBreak/>
              <w:t>519 244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Нижнекамский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9843F2" w:rsidRDefault="009843F2">
            <w:pPr>
              <w:pStyle w:val="ConsPlusNormal"/>
            </w:pPr>
            <w:r>
              <w:t>Аксубаевский муниципальный район</w:t>
            </w:r>
          </w:p>
          <w:p w:rsidR="009843F2" w:rsidRDefault="009843F2">
            <w:pPr>
              <w:pStyle w:val="ConsPlusNormal"/>
            </w:pPr>
            <w:r>
              <w:t>Алексеевский муниципальный район</w:t>
            </w:r>
          </w:p>
          <w:p w:rsidR="009843F2" w:rsidRDefault="009843F2">
            <w:pPr>
              <w:pStyle w:val="ConsPlusNormal"/>
            </w:pPr>
            <w:r>
              <w:t>Алькеевский муниципальный район</w:t>
            </w:r>
          </w:p>
          <w:p w:rsidR="009843F2" w:rsidRDefault="009843F2">
            <w:pPr>
              <w:pStyle w:val="ConsPlusNormal"/>
            </w:pPr>
            <w:r>
              <w:t>Заинский муниципальный район</w:t>
            </w:r>
          </w:p>
          <w:p w:rsidR="009843F2" w:rsidRDefault="009843F2">
            <w:pPr>
              <w:pStyle w:val="ConsPlusNormal"/>
            </w:pPr>
            <w:r>
              <w:t>Нижнекамский муниципальный район</w:t>
            </w:r>
          </w:p>
          <w:p w:rsidR="009843F2" w:rsidRDefault="009843F2">
            <w:pPr>
              <w:pStyle w:val="ConsPlusNormal"/>
            </w:pPr>
            <w:r>
              <w:t>Новошешминский муниципальный район</w:t>
            </w:r>
          </w:p>
          <w:p w:rsidR="009843F2" w:rsidRDefault="009843F2">
            <w:pPr>
              <w:pStyle w:val="ConsPlusNormal"/>
            </w:pPr>
            <w:r>
              <w:t>Нурлатский муниципальный район</w:t>
            </w:r>
          </w:p>
          <w:p w:rsidR="009843F2" w:rsidRDefault="009843F2">
            <w:pPr>
              <w:pStyle w:val="ConsPlusNormal"/>
            </w:pPr>
            <w:r>
              <w:t>Спасский муниципальный район</w:t>
            </w:r>
          </w:p>
          <w:p w:rsidR="009843F2" w:rsidRDefault="009843F2">
            <w:pPr>
              <w:pStyle w:val="ConsPlusNormal"/>
            </w:pPr>
            <w:r>
              <w:t>Черемшанский муниципальный район</w:t>
            </w:r>
          </w:p>
          <w:p w:rsidR="009843F2" w:rsidRDefault="009843F2">
            <w:pPr>
              <w:pStyle w:val="ConsPlusNormal"/>
            </w:pPr>
            <w:r>
              <w:t>Чистопольский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454 202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Набережно-Челнинский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9843F2" w:rsidRDefault="009843F2">
            <w:pPr>
              <w:pStyle w:val="ConsPlusNormal"/>
            </w:pPr>
            <w:r>
              <w:t>городской округ город Набережные Челны</w:t>
            </w:r>
          </w:p>
          <w:p w:rsidR="009843F2" w:rsidRDefault="009843F2">
            <w:pPr>
              <w:pStyle w:val="ConsPlusNormal"/>
            </w:pPr>
            <w:r>
              <w:t>Агрызский муниципальный район</w:t>
            </w:r>
          </w:p>
          <w:p w:rsidR="009843F2" w:rsidRDefault="009843F2">
            <w:pPr>
              <w:pStyle w:val="ConsPlusNormal"/>
            </w:pPr>
            <w:r>
              <w:t>Актанышский муниципальный район</w:t>
            </w:r>
          </w:p>
          <w:p w:rsidR="009843F2" w:rsidRDefault="009843F2">
            <w:pPr>
              <w:pStyle w:val="ConsPlusNormal"/>
            </w:pPr>
            <w:r>
              <w:t>Менделеевский муниципальный район</w:t>
            </w:r>
          </w:p>
          <w:p w:rsidR="009843F2" w:rsidRDefault="009843F2">
            <w:pPr>
              <w:pStyle w:val="ConsPlusNormal"/>
            </w:pPr>
            <w:r>
              <w:t>Мензелинский муниципальный район</w:t>
            </w:r>
          </w:p>
          <w:p w:rsidR="009843F2" w:rsidRDefault="009843F2">
            <w:pPr>
              <w:pStyle w:val="ConsPlusNormal"/>
            </w:pPr>
            <w:r>
              <w:t>Тукаевский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520 876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Альметьевский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9843F2" w:rsidRDefault="009843F2">
            <w:pPr>
              <w:pStyle w:val="ConsPlusNormal"/>
            </w:pPr>
            <w:r>
              <w:t>Азнакаевский муниципальный район</w:t>
            </w:r>
          </w:p>
          <w:p w:rsidR="009843F2" w:rsidRDefault="009843F2">
            <w:pPr>
              <w:pStyle w:val="ConsPlusNormal"/>
            </w:pPr>
            <w:r>
              <w:t>Альметьевский муниципальный район</w:t>
            </w:r>
          </w:p>
          <w:p w:rsidR="009843F2" w:rsidRDefault="009843F2">
            <w:pPr>
              <w:pStyle w:val="ConsPlusNormal"/>
            </w:pPr>
            <w:r>
              <w:t>Бавлинский муниципальный район</w:t>
            </w:r>
          </w:p>
          <w:p w:rsidR="009843F2" w:rsidRDefault="009843F2">
            <w:pPr>
              <w:pStyle w:val="ConsPlusNormal"/>
            </w:pPr>
            <w:r>
              <w:t>Бугульминский муниципальный район</w:t>
            </w:r>
          </w:p>
          <w:p w:rsidR="009843F2" w:rsidRDefault="009843F2">
            <w:pPr>
              <w:pStyle w:val="ConsPlusNormal"/>
            </w:pPr>
            <w:r>
              <w:t>Лениногорский муниципальный район</w:t>
            </w:r>
          </w:p>
          <w:p w:rsidR="009843F2" w:rsidRDefault="009843F2">
            <w:pPr>
              <w:pStyle w:val="ConsPlusNormal"/>
            </w:pPr>
            <w:r>
              <w:t>Муслюмовский муниципальный район</w:t>
            </w:r>
          </w:p>
          <w:p w:rsidR="009843F2" w:rsidRDefault="009843F2">
            <w:pPr>
              <w:pStyle w:val="ConsPlusNormal"/>
            </w:pPr>
            <w:r>
              <w:t>Сармановский муниципальный район</w:t>
            </w:r>
          </w:p>
          <w:p w:rsidR="009843F2" w:rsidRDefault="009843F2">
            <w:pPr>
              <w:pStyle w:val="ConsPlusNormal"/>
            </w:pPr>
            <w:r>
              <w:t>Ютазинский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441 049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Центральный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9843F2" w:rsidRDefault="009843F2">
            <w:pPr>
              <w:pStyle w:val="ConsPlusNormal"/>
            </w:pPr>
            <w:r>
              <w:t>городской округ город Казань:</w:t>
            </w:r>
          </w:p>
          <w:p w:rsidR="009843F2" w:rsidRDefault="009843F2">
            <w:pPr>
              <w:pStyle w:val="ConsPlusNormal"/>
              <w:ind w:left="283"/>
            </w:pPr>
            <w:r>
              <w:t>Авиастроительный район</w:t>
            </w:r>
          </w:p>
          <w:p w:rsidR="009843F2" w:rsidRDefault="009843F2">
            <w:pPr>
              <w:pStyle w:val="ConsPlusNormal"/>
              <w:ind w:left="283"/>
            </w:pPr>
            <w:r>
              <w:t>Ново-Савиновский район</w:t>
            </w:r>
          </w:p>
          <w:p w:rsidR="009843F2" w:rsidRDefault="009843F2">
            <w:pPr>
              <w:pStyle w:val="ConsPlusNormal"/>
              <w:ind w:left="283"/>
            </w:pPr>
            <w:r>
              <w:t>Советский район</w:t>
            </w:r>
          </w:p>
          <w:p w:rsidR="009843F2" w:rsidRDefault="009843F2">
            <w:pPr>
              <w:pStyle w:val="ConsPlusNormal"/>
            </w:pPr>
            <w:r>
              <w:t>Пестречинский муниципальный район</w:t>
            </w:r>
          </w:p>
          <w:p w:rsidR="009843F2" w:rsidRDefault="009843F2">
            <w:pPr>
              <w:pStyle w:val="ConsPlusNormal"/>
            </w:pPr>
            <w:r>
              <w:t>Тюлячинский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517 368</w:t>
            </w:r>
          </w:p>
        </w:tc>
      </w:tr>
    </w:tbl>
    <w:p w:rsidR="00C2690C" w:rsidRDefault="00C2690C" w:rsidP="008758B7">
      <w:pPr>
        <w:pStyle w:val="ConsPlusNormal"/>
        <w:jc w:val="center"/>
      </w:pPr>
    </w:p>
    <w:sectPr w:rsidR="00C2690C" w:rsidSect="00192269">
      <w:pgSz w:w="11907" w:h="16840" w:code="9"/>
      <w:pgMar w:top="1134" w:right="850" w:bottom="113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F2"/>
    <w:rsid w:val="00107A43"/>
    <w:rsid w:val="007A2132"/>
    <w:rsid w:val="00810AC0"/>
    <w:rsid w:val="008758B7"/>
    <w:rsid w:val="009843F2"/>
    <w:rsid w:val="00C2690C"/>
    <w:rsid w:val="00D834E8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4D40E-0372-436A-A70D-7F18B5F4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ЦИК РТ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</dc:creator>
  <cp:lastModifiedBy>КСА ТИК</cp:lastModifiedBy>
  <cp:revision>2</cp:revision>
  <dcterms:created xsi:type="dcterms:W3CDTF">2016-06-22T12:34:00Z</dcterms:created>
  <dcterms:modified xsi:type="dcterms:W3CDTF">2016-06-22T12:34:00Z</dcterms:modified>
</cp:coreProperties>
</file>